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63537" w:rsidRDefault="007D3F54" w:rsidP="001D113E">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1D113E" w:rsidRPr="00263537">
        <w:rPr>
          <w:rFonts w:ascii="Times New Roman" w:hAnsi="Times New Roman"/>
        </w:rPr>
        <w:t>МАТЕРИЈАЛ ЗА СЛУЖБУ СТОМАТОЛОГИЈЕ</w:t>
      </w:r>
    </w:p>
    <w:p w:rsidR="001D113E" w:rsidRPr="00263537" w:rsidRDefault="001D113E" w:rsidP="001D113E">
      <w:pPr>
        <w:spacing w:after="0"/>
        <w:jc w:val="center"/>
        <w:rPr>
          <w:rFonts w:ascii="Times New Roman" w:hAnsi="Times New Roman"/>
        </w:rPr>
      </w:pPr>
      <w:r w:rsidRPr="00263537">
        <w:rPr>
          <w:rFonts w:ascii="Times New Roman" w:hAnsi="Times New Roman"/>
        </w:rPr>
        <w:t xml:space="preserve"> (ОБАВЕЗНИ ВИД)</w:t>
      </w:r>
    </w:p>
    <w:p w:rsidR="001D113E" w:rsidRPr="00263537" w:rsidRDefault="001D113E" w:rsidP="001D113E">
      <w:pPr>
        <w:spacing w:after="0"/>
        <w:jc w:val="center"/>
        <w:rPr>
          <w:rFonts w:ascii="Times New Roman" w:eastAsia="Times New Roman" w:hAnsi="Times New Roman"/>
          <w:sz w:val="18"/>
          <w:szCs w:val="18"/>
        </w:rPr>
      </w:pP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2236E">
        <w:rPr>
          <w:rFonts w:ascii="Times New Roman" w:hAnsi="Times New Roman"/>
          <w:b/>
          <w:u w:val="single"/>
          <w:lang w:val="ru-RU"/>
        </w:rPr>
        <w:t>2</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1D113E" w:rsidRPr="0067766C" w:rsidRDefault="001D113E" w:rsidP="001D113E">
      <w:pPr>
        <w:pStyle w:val="NoSpacing"/>
        <w:jc w:val="center"/>
        <w:rPr>
          <w:rFonts w:ascii="Times New Roman" w:hAnsi="Times New Roman"/>
          <w:b/>
          <w:sz w:val="22"/>
          <w:szCs w:val="22"/>
        </w:rPr>
      </w:pPr>
      <w:r w:rsidRPr="0067766C">
        <w:rPr>
          <w:rFonts w:ascii="Times New Roman" w:hAnsi="Times New Roman"/>
          <w:b/>
          <w:sz w:val="22"/>
          <w:szCs w:val="22"/>
        </w:rPr>
        <w:t>МАТЕРИЈАЛ ЗА СЛУЖБУ СТОМАТОЛОГИЈЕ (ОБАВЕЗНИ ВИД)</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017D6E" w:rsidRPr="00DC0C23">
        <w:rPr>
          <w:rFonts w:ascii="Times New Roman" w:hAnsi="Times New Roman"/>
          <w:b/>
          <w:sz w:val="22"/>
          <w:szCs w:val="22"/>
          <w:u w:val="single"/>
        </w:rPr>
        <w:t>3</w:t>
      </w:r>
      <w:r w:rsidR="00DC0C23" w:rsidRPr="00DC0C23">
        <w:rPr>
          <w:rFonts w:ascii="Times New Roman" w:hAnsi="Times New Roman"/>
          <w:b/>
          <w:sz w:val="22"/>
          <w:szCs w:val="22"/>
          <w:u w:val="single"/>
        </w:rPr>
        <w:t>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C0C23" w:rsidRPr="00DC0C23">
        <w:rPr>
          <w:rFonts w:ascii="Times New Roman" w:hAnsi="Times New Roman"/>
          <w:b/>
          <w:sz w:val="22"/>
          <w:szCs w:val="22"/>
          <w:u w:val="single"/>
        </w:rPr>
        <w:t>три</w:t>
      </w:r>
      <w:r w:rsidR="002C24EE" w:rsidRPr="00DC0C23">
        <w:rPr>
          <w:rFonts w:ascii="Times New Roman" w:hAnsi="Times New Roman"/>
          <w:b/>
          <w:sz w:val="22"/>
          <w:szCs w:val="22"/>
          <w:u w:val="single"/>
        </w:rPr>
        <w:t>десет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C7BFD" w:rsidRPr="00A74E63" w:rsidRDefault="008C7BFD" w:rsidP="001D113E">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2236E">
        <w:rPr>
          <w:rFonts w:ascii="Times New Roman" w:hAnsi="Times New Roman"/>
          <w:sz w:val="22"/>
          <w:szCs w:val="22"/>
        </w:rPr>
        <w:t>2</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1D113E" w:rsidRPr="0067766C">
        <w:rPr>
          <w:rFonts w:ascii="Times New Roman" w:hAnsi="Times New Roman"/>
          <w:sz w:val="22"/>
          <w:szCs w:val="22"/>
        </w:rPr>
        <w:t>Материјал за службу стоматологије (обавезни вид)</w:t>
      </w:r>
    </w:p>
    <w:p w:rsidR="00864D0D" w:rsidRPr="0067766C" w:rsidRDefault="00864D0D" w:rsidP="00FC2BED">
      <w:pPr>
        <w:spacing w:after="0"/>
        <w:ind w:left="720"/>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E8484F" w:rsidRPr="0067766C" w:rsidRDefault="008C7BFD" w:rsidP="00E8484F">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445648" w:rsidRPr="0067766C">
        <w:rPr>
          <w:rFonts w:ascii="Times New Roman" w:hAnsi="Times New Roman"/>
          <w:sz w:val="22"/>
          <w:szCs w:val="22"/>
        </w:rPr>
        <w:t>Материјал за службу стоматологије (обавезни вид)</w:t>
      </w:r>
    </w:p>
    <w:p w:rsidR="00445648" w:rsidRPr="0067766C"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r w:rsidR="00445648" w:rsidRPr="0067766C">
        <w:rPr>
          <w:rFonts w:ascii="Times New Roman" w:hAnsi="Times New Roman"/>
          <w:b/>
          <w:sz w:val="22"/>
          <w:szCs w:val="22"/>
        </w:rPr>
        <w:t xml:space="preserve"> </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5D4947" w:rsidRPr="0067766C">
        <w:rPr>
          <w:rFonts w:ascii="Times New Roman" w:hAnsi="Times New Roman"/>
          <w:b/>
          <w:sz w:val="22"/>
          <w:szCs w:val="22"/>
        </w:rPr>
        <w:t>Материјал за службу стоматологије (обавезни вид)</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ru-RU"/>
        </w:rPr>
        <w:t xml:space="preserve"> </w:t>
      </w:r>
      <w:r w:rsidR="005D4947" w:rsidRPr="0067766C">
        <w:rPr>
          <w:rFonts w:ascii="Times New Roman" w:hAnsi="Times New Roman"/>
          <w:b/>
          <w:bCs/>
          <w:color w:val="000000"/>
          <w:sz w:val="22"/>
          <w:szCs w:val="22"/>
          <w:lang w:val="sr-Cyrl-CS"/>
        </w:rPr>
        <w:t xml:space="preserve"> број </w:t>
      </w:r>
      <w:r w:rsidR="00205467">
        <w:rPr>
          <w:rFonts w:ascii="Times New Roman" w:hAnsi="Times New Roman"/>
          <w:b/>
          <w:bCs/>
          <w:color w:val="000000"/>
          <w:sz w:val="22"/>
          <w:szCs w:val="22"/>
          <w:lang w:val="sr-Cyrl-CS"/>
        </w:rPr>
        <w:t>2</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C2485" w:rsidRPr="00205467">
        <w:rPr>
          <w:rFonts w:ascii="Times New Roman" w:hAnsi="Times New Roman"/>
          <w:b/>
          <w:sz w:val="22"/>
          <w:szCs w:val="22"/>
          <w:u w:val="single"/>
        </w:rPr>
        <w:t>11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03</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DC2485" w:rsidRPr="00205467">
        <w:rPr>
          <w:rFonts w:ascii="Times New Roman" w:hAnsi="Times New Roman"/>
          <w:b/>
          <w:sz w:val="22"/>
          <w:szCs w:val="22"/>
          <w:u w:val="single"/>
        </w:rPr>
        <w:t>11</w:t>
      </w:r>
      <w:r w:rsidRPr="00205467">
        <w:rPr>
          <w:rFonts w:ascii="Times New Roman" w:hAnsi="Times New Roman"/>
          <w:b/>
          <w:sz w:val="22"/>
          <w:szCs w:val="22"/>
          <w:u w:val="single"/>
        </w:rPr>
        <w:t>.</w:t>
      </w:r>
      <w:r w:rsidR="0061730A" w:rsidRPr="00205467">
        <w:rPr>
          <w:rFonts w:ascii="Times New Roman" w:hAnsi="Times New Roman"/>
          <w:b/>
          <w:sz w:val="22"/>
          <w:szCs w:val="22"/>
          <w:u w:val="single"/>
        </w:rPr>
        <w:t>03</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F2236E" w:rsidRPr="00205467">
        <w:rPr>
          <w:rFonts w:ascii="Times New Roman" w:hAnsi="Times New Roman"/>
          <w:b/>
          <w:sz w:val="22"/>
          <w:szCs w:val="22"/>
          <w:u w:val="single"/>
        </w:rPr>
        <w:t>3</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50789" w:rsidRDefault="00E862CA" w:rsidP="00650789">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40DA2" w:rsidRPr="0067766C">
        <w:rPr>
          <w:rFonts w:ascii="Times New Roman" w:hAnsi="Times New Roman"/>
          <w:sz w:val="22"/>
          <w:szCs w:val="22"/>
        </w:rPr>
        <w:t>Материјал за службу стоматологије (обавезни вид)</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Pr="0067766C"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w:t>
      </w:r>
      <w:r w:rsidRPr="0067766C">
        <w:rPr>
          <w:rFonts w:ascii="Times New Roman" w:hAnsi="Times New Roman"/>
          <w:lang w:val="sr-Cyrl-CS"/>
        </w:rPr>
        <w:t xml:space="preserve"> </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67766C" w:rsidRPr="0067766C" w:rsidRDefault="0067766C" w:rsidP="0067766C">
      <w:pPr>
        <w:pStyle w:val="ListParagraph"/>
        <w:spacing w:line="240" w:lineRule="auto"/>
        <w:ind w:left="840"/>
        <w:rPr>
          <w:rFonts w:ascii="Times New Roman" w:hAnsi="Times New Roman"/>
        </w:rPr>
      </w:pP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EC5030" w:rsidRPr="0067766C">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67766C" w:rsidRDefault="00EC5030"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4) где мора доставити в</w:t>
      </w:r>
      <w:r w:rsidR="001A45D1"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001A45D1" w:rsidRPr="0067766C">
        <w:rPr>
          <w:rFonts w:ascii="Times New Roman" w:hAnsi="Times New Roman"/>
          <w:lang w:val="sr-Latn-CS"/>
        </w:rPr>
        <w:t>oдносно Министарства здравља</w:t>
      </w:r>
      <w:r w:rsidR="001A45D1" w:rsidRPr="0067766C">
        <w:rPr>
          <w:rFonts w:ascii="Times New Roman" w:hAnsi="Times New Roman"/>
          <w:lang w:val="sr-Cyrl-CS"/>
        </w:rPr>
        <w:t xml:space="preserve"> РС</w:t>
      </w:r>
      <w:r w:rsidR="001A45D1" w:rsidRPr="0067766C">
        <w:rPr>
          <w:rFonts w:ascii="Times New Roman" w:hAnsi="Times New Roman"/>
        </w:rPr>
        <w:t xml:space="preserve"> </w:t>
      </w:r>
    </w:p>
    <w:p w:rsidR="00E8721A" w:rsidRPr="0067766C" w:rsidRDefault="00E8721A"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w:t>
      </w:r>
      <w:r w:rsidR="00180B13" w:rsidRPr="0067766C">
        <w:rPr>
          <w:rFonts w:ascii="Times New Roman" w:hAnsi="Times New Roman"/>
          <w:lang w:val="sr-Cyrl-CS"/>
        </w:rPr>
        <w:t xml:space="preserve"> или уговор или овлашћење са носиоцем решења </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 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 рада, заш</w:t>
      </w:r>
      <w:r w:rsidR="00205467">
        <w:rPr>
          <w:rFonts w:ascii="Times New Roman" w:hAnsi="Times New Roman"/>
        </w:rPr>
        <w:t>тити животне средине</w:t>
      </w:r>
      <w:r w:rsidRPr="0067766C">
        <w:rPr>
          <w:rFonts w:ascii="Times New Roman" w:hAnsi="Times New Roman"/>
        </w:rPr>
        <w:t>.</w:t>
      </w:r>
    </w:p>
    <w:p w:rsidR="0067766C" w:rsidRDefault="00576F7F"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 xml:space="preserve">                                 </w:t>
      </w:r>
      <w:r w:rsidR="00750DDB" w:rsidRPr="0067766C">
        <w:rPr>
          <w:rFonts w:ascii="Times New Roman" w:hAnsi="Times New Roman"/>
          <w:sz w:val="22"/>
          <w:szCs w:val="22"/>
        </w:rPr>
        <w:t xml:space="preserve">                          </w:t>
      </w:r>
      <w:r w:rsidRPr="0067766C">
        <w:rPr>
          <w:rFonts w:ascii="Times New Roman" w:hAnsi="Times New Roman"/>
          <w:sz w:val="22"/>
          <w:szCs w:val="22"/>
        </w:rPr>
        <w:t xml:space="preserve">   </w:t>
      </w:r>
    </w:p>
    <w:p w:rsidR="0067766C" w:rsidRDefault="0067766C" w:rsidP="00E8721A">
      <w:pPr>
        <w:autoSpaceDE w:val="0"/>
        <w:autoSpaceDN w:val="0"/>
        <w:adjustRightInd w:val="0"/>
        <w:spacing w:after="0"/>
        <w:rPr>
          <w:rFonts w:ascii="Times New Roman" w:hAnsi="Times New Roman"/>
          <w:sz w:val="22"/>
          <w:szCs w:val="22"/>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A34561"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Pr="006C6B1E">
        <w:rPr>
          <w:rFonts w:eastAsia="Calibri"/>
          <w:b/>
          <w:color w:val="000000"/>
          <w:sz w:val="22"/>
          <w:szCs w:val="22"/>
        </w:rPr>
        <w:t>Материјал за служ</w:t>
      </w:r>
      <w:r w:rsidR="00F37D8E" w:rsidRPr="006C6B1E">
        <w:rPr>
          <w:rFonts w:eastAsia="Calibri"/>
          <w:b/>
          <w:color w:val="000000"/>
          <w:sz w:val="22"/>
          <w:szCs w:val="22"/>
        </w:rPr>
        <w:t>бу стоматологије (обавезни вид)</w:t>
      </w:r>
      <w:r w:rsidRPr="006C6B1E">
        <w:rPr>
          <w:rFonts w:eastAsia="Calibri"/>
          <w:b/>
          <w:color w:val="000000"/>
          <w:sz w:val="22"/>
          <w:szCs w:val="22"/>
        </w:rPr>
        <w:t>,</w:t>
      </w:r>
      <w:r w:rsidRPr="006C6B1E">
        <w:rPr>
          <w:rFonts w:eastAsia="Calibri"/>
          <w:b/>
          <w:bCs/>
          <w:color w:val="000000"/>
          <w:sz w:val="22"/>
          <w:szCs w:val="22"/>
          <w:lang w:val="ru-RU"/>
        </w:rPr>
        <w:t xml:space="preserve"> </w:t>
      </w:r>
      <w:r w:rsidRPr="006C6B1E">
        <w:rPr>
          <w:rFonts w:eastAsia="Calibri"/>
          <w:b/>
          <w:bCs/>
          <w:color w:val="000000"/>
          <w:sz w:val="22"/>
          <w:szCs w:val="22"/>
          <w:lang w:val="sr-Cyrl-CS"/>
        </w:rPr>
        <w:t xml:space="preserve"> број </w:t>
      </w:r>
      <w:r w:rsidR="00205467">
        <w:rPr>
          <w:rFonts w:eastAsia="Calibri"/>
          <w:b/>
          <w:bCs/>
          <w:color w:val="000000"/>
          <w:sz w:val="22"/>
          <w:szCs w:val="22"/>
          <w:lang w:val="sr-Cyrl-CS"/>
        </w:rPr>
        <w:t>2</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E90C9B" w:rsidRPr="007D4C4D">
        <w:rPr>
          <w:color w:val="000000"/>
          <w:sz w:val="22"/>
          <w:szCs w:val="22"/>
        </w:rPr>
        <w:t>11</w:t>
      </w:r>
      <w:r w:rsidRPr="007D4C4D">
        <w:rPr>
          <w:color w:val="000000"/>
          <w:sz w:val="22"/>
          <w:szCs w:val="22"/>
        </w:rPr>
        <w:t>.03.2016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E90C9B" w:rsidRPr="00E90C9B">
        <w:rPr>
          <w:rStyle w:val="BodytextBold"/>
          <w:sz w:val="22"/>
          <w:szCs w:val="22"/>
        </w:rPr>
        <w:t>11</w:t>
      </w:r>
      <w:r w:rsidRPr="00E90C9B">
        <w:rPr>
          <w:rStyle w:val="BodytextBold"/>
          <w:sz w:val="22"/>
          <w:szCs w:val="22"/>
        </w:rPr>
        <w:t>.03.2016</w:t>
      </w:r>
      <w:r w:rsidR="007D4C4D">
        <w:rPr>
          <w:rStyle w:val="BodytextBold"/>
          <w:sz w:val="22"/>
          <w:szCs w:val="22"/>
        </w:rPr>
        <w:t>. године са почетком у 13</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E90C9B" w:rsidRPr="007D4C4D">
        <w:rPr>
          <w:b/>
          <w:color w:val="000000"/>
          <w:sz w:val="22"/>
          <w:szCs w:val="22"/>
        </w:rPr>
        <w:t>11</w:t>
      </w:r>
      <w:r w:rsidRPr="007D4C4D">
        <w:rPr>
          <w:rStyle w:val="BodytextBold"/>
          <w:b w:val="0"/>
          <w:sz w:val="22"/>
          <w:szCs w:val="22"/>
        </w:rPr>
        <w:t>.</w:t>
      </w:r>
      <w:r w:rsidRPr="007D4C4D">
        <w:rPr>
          <w:rStyle w:val="BodytextBold"/>
          <w:sz w:val="22"/>
          <w:szCs w:val="22"/>
        </w:rPr>
        <w:t>03</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рачун понуђача у року од</w:t>
      </w:r>
      <w:r>
        <w:rPr>
          <w:color w:val="000000"/>
          <w:sz w:val="22"/>
          <w:szCs w:val="22"/>
        </w:rPr>
        <w:t xml:space="preserve">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јавна набавка бр. </w:t>
      </w:r>
      <w:r w:rsidR="00205467">
        <w:rPr>
          <w:color w:val="000000"/>
          <w:sz w:val="22"/>
          <w:szCs w:val="22"/>
        </w:rPr>
        <w:t>2</w:t>
      </w:r>
      <w:r w:rsidRPr="007572AC">
        <w:rPr>
          <w:color w:val="000000"/>
          <w:sz w:val="22"/>
          <w:szCs w:val="22"/>
        </w:rPr>
        <w:t>/16 Материјал за службу</w:t>
      </w:r>
      <w:r w:rsidR="00830030">
        <w:rPr>
          <w:color w:val="000000"/>
          <w:sz w:val="22"/>
          <w:szCs w:val="22"/>
        </w:rPr>
        <w:t xml:space="preserve"> стоматологије (обавезни вид)''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Момцила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 примени</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 xml:space="preserve">е се </w:t>
      </w:r>
      <w:r w:rsidR="007572AC" w:rsidRPr="007572AC">
        <w:rPr>
          <w:rFonts w:ascii="Times New Roman" w:hAnsi="Times New Roman"/>
          <w:color w:val="000000"/>
          <w:sz w:val="22"/>
          <w:szCs w:val="22"/>
        </w:rPr>
        <w:t>ж</w:t>
      </w:r>
      <w:r w:rsidRPr="007572AC">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ЈН 1/16 - Материјал за службу стоматологије (обавезни вид),корисник: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lang/>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lang/>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sectPr w:rsidR="00C95684" w:rsidSect="004D6657">
          <w:headerReference w:type="default" r:id="rId8"/>
          <w:footerReference w:type="default" r:id="rId9"/>
          <w:pgSz w:w="11907" w:h="16840" w:code="9"/>
          <w:pgMar w:top="720" w:right="720" w:bottom="720" w:left="720" w:header="720" w:footer="720" w:gutter="0"/>
          <w:cols w:space="720"/>
          <w:docGrid w:linePitch="360"/>
        </w:sectPr>
      </w:pPr>
    </w:p>
    <w:p w:rsidR="00B34F99" w:rsidRPr="00B34F99" w:rsidRDefault="00B34F99" w:rsidP="00B34F99">
      <w:pPr>
        <w:widowControl w:val="0"/>
        <w:tabs>
          <w:tab w:val="center" w:pos="7538"/>
        </w:tabs>
        <w:autoSpaceDE w:val="0"/>
        <w:autoSpaceDN w:val="0"/>
        <w:adjustRightInd w:val="0"/>
        <w:spacing w:before="43"/>
        <w:rPr>
          <w:rFonts w:ascii="Arial" w:hAnsi="Arial" w:cs="Arial"/>
          <w:b/>
          <w:bCs/>
          <w:color w:val="000080"/>
          <w:sz w:val="22"/>
          <w:szCs w:val="22"/>
        </w:rPr>
      </w:pPr>
      <w:r w:rsidRPr="004110AC">
        <w:rPr>
          <w:rFonts w:ascii="Arial" w:hAnsi="Arial" w:cs="Arial"/>
          <w:b/>
          <w:bCs/>
          <w:i/>
          <w:iCs/>
          <w:color w:val="008000"/>
        </w:rPr>
        <w:lastRenderedPageBreak/>
        <w:t>СТОМАТОЛО</w:t>
      </w:r>
      <w:r>
        <w:rPr>
          <w:rFonts w:ascii="Arial" w:hAnsi="Arial" w:cs="Arial"/>
          <w:b/>
          <w:bCs/>
          <w:i/>
          <w:iCs/>
          <w:color w:val="008000"/>
        </w:rPr>
        <w:t>ШКИ</w:t>
      </w:r>
      <w:r w:rsidRPr="004110AC">
        <w:rPr>
          <w:rFonts w:ascii="Arial" w:hAnsi="Arial" w:cs="Arial"/>
          <w:b/>
          <w:bCs/>
          <w:i/>
          <w:iCs/>
          <w:color w:val="008000"/>
        </w:rPr>
        <w:t xml:space="preserve"> МАТЕРИЈАЛ</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34F99" w:rsidTr="00496D1B">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Default="00B34F99" w:rsidP="00033C8F">
            <w:pPr>
              <w:jc w:val="center"/>
              <w:rPr>
                <w:rFonts w:cs="Arial"/>
                <w:sz w:val="16"/>
                <w:szCs w:val="16"/>
              </w:rPr>
            </w:pPr>
            <w:r>
              <w:rPr>
                <w:rFonts w:cs="Arial"/>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DF447A" w:rsidRDefault="00B34F99" w:rsidP="00033C8F">
            <w:pPr>
              <w:jc w:val="center"/>
              <w:rPr>
                <w:rFonts w:cs="Arial"/>
                <w:sz w:val="14"/>
                <w:szCs w:val="16"/>
              </w:rPr>
            </w:pPr>
            <w:r>
              <w:rPr>
                <w:rFonts w:cs="Arial"/>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Pr="001E4FE2" w:rsidRDefault="00B34F99" w:rsidP="00033C8F">
            <w:pPr>
              <w:jc w:val="center"/>
              <w:rPr>
                <w:rFonts w:cs="Arial"/>
                <w:sz w:val="16"/>
                <w:szCs w:val="16"/>
              </w:rPr>
            </w:pPr>
            <w:r>
              <w:rPr>
                <w:rFonts w:cs="Arial"/>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34F99" w:rsidRDefault="00B34F99" w:rsidP="00033C8F">
            <w:pPr>
              <w:jc w:val="center"/>
              <w:rPr>
                <w:rFonts w:cs="Arial"/>
                <w:sz w:val="16"/>
                <w:szCs w:val="16"/>
              </w:rPr>
            </w:pPr>
            <w:r>
              <w:rPr>
                <w:rFonts w:cs="Arial"/>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34F99" w:rsidRPr="00216057" w:rsidRDefault="00B34F99" w:rsidP="00033C8F">
            <w:pPr>
              <w:jc w:val="center"/>
              <w:rPr>
                <w:rFonts w:cs="Arial"/>
                <w:sz w:val="16"/>
                <w:szCs w:val="16"/>
              </w:rPr>
            </w:pPr>
            <w:r>
              <w:rPr>
                <w:rFonts w:cs="Arial"/>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216057" w:rsidRDefault="00B34F99" w:rsidP="00033C8F">
            <w:pPr>
              <w:jc w:val="center"/>
              <w:rPr>
                <w:rFonts w:cs="Arial"/>
                <w:sz w:val="16"/>
                <w:szCs w:val="16"/>
              </w:rPr>
            </w:pPr>
            <w:r>
              <w:rPr>
                <w:rFonts w:cs="Arial"/>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34F99" w:rsidRPr="00216057" w:rsidRDefault="0054675F" w:rsidP="0054675F">
            <w:pPr>
              <w:jc w:val="center"/>
              <w:rPr>
                <w:rFonts w:cs="Arial"/>
                <w:sz w:val="16"/>
                <w:szCs w:val="16"/>
              </w:rPr>
            </w:pPr>
            <w:r>
              <w:rPr>
                <w:rFonts w:cs="Arial"/>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34F99" w:rsidRPr="00216057" w:rsidRDefault="0054675F" w:rsidP="00033C8F">
            <w:pPr>
              <w:jc w:val="center"/>
              <w:rPr>
                <w:rFonts w:cs="Arial"/>
                <w:sz w:val="16"/>
                <w:szCs w:val="16"/>
              </w:rPr>
            </w:pPr>
            <w:r>
              <w:rPr>
                <w:rFonts w:cs="Arial"/>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34F99" w:rsidRPr="00216057" w:rsidRDefault="00B34F99" w:rsidP="00033C8F">
            <w:pPr>
              <w:jc w:val="center"/>
              <w:rPr>
                <w:rFonts w:cs="Arial"/>
                <w:sz w:val="16"/>
                <w:szCs w:val="16"/>
              </w:rPr>
            </w:pPr>
            <w:r>
              <w:rPr>
                <w:rFonts w:cs="Arial"/>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34F99" w:rsidRPr="00216057" w:rsidRDefault="00B34F99" w:rsidP="00033C8F">
            <w:pPr>
              <w:jc w:val="center"/>
              <w:rPr>
                <w:rFonts w:cs="Arial"/>
                <w:sz w:val="16"/>
                <w:szCs w:val="16"/>
              </w:rPr>
            </w:pPr>
            <w:r>
              <w:rPr>
                <w:rFonts w:cs="Arial"/>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34F99" w:rsidRDefault="00B34F99" w:rsidP="00033C8F">
            <w:pPr>
              <w:jc w:val="center"/>
              <w:rPr>
                <w:rFonts w:cs="Arial"/>
                <w:sz w:val="16"/>
                <w:szCs w:val="16"/>
              </w:rPr>
            </w:pPr>
            <w:r>
              <w:rPr>
                <w:rFonts w:cs="Arial"/>
                <w:sz w:val="16"/>
                <w:szCs w:val="16"/>
              </w:rPr>
              <w:t>Произвођач</w:t>
            </w:r>
          </w:p>
        </w:tc>
      </w:tr>
      <w:tr w:rsidR="00B34F99" w:rsidTr="00496D1B">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34F99" w:rsidRPr="00216057" w:rsidRDefault="00B34F99" w:rsidP="00033C8F">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34F99" w:rsidRDefault="00B34F99" w:rsidP="00033C8F">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34F99" w:rsidRDefault="00B34F99" w:rsidP="00033C8F">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34F99" w:rsidRPr="00216057" w:rsidRDefault="00B34F99" w:rsidP="00033C8F">
            <w:pPr>
              <w:jc w:val="center"/>
              <w:rPr>
                <w:rFonts w:cs="Arial"/>
                <w:sz w:val="16"/>
                <w:szCs w:val="16"/>
              </w:rPr>
            </w:pPr>
            <w:r>
              <w:rPr>
                <w:rFonts w:cs="Arial"/>
                <w:sz w:val="16"/>
                <w:szCs w:val="16"/>
              </w:rPr>
              <w:t>11</w:t>
            </w:r>
          </w:p>
        </w:tc>
      </w:tr>
      <w:tr w:rsidR="00FB7D7F"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Аутополимеризујући акрилат, прах</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18"/>
                <w:szCs w:val="18"/>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гр</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160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Аутополимеризујући акрилат, течност</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мл</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160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 xml:space="preserve">Горње базалне плоче </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60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 xml:space="preserve">Доње базалне плоче </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30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Светлосно полимеризујући хибридни композит</w:t>
            </w:r>
          </w:p>
        </w:tc>
        <w:tc>
          <w:tcPr>
            <w:tcW w:w="1080" w:type="dxa"/>
            <w:tcBorders>
              <w:top w:val="nil"/>
              <w:left w:val="nil"/>
              <w:bottom w:val="single" w:sz="4" w:space="0" w:color="auto"/>
              <w:right w:val="single" w:sz="4" w:space="0" w:color="auto"/>
            </w:tcBorders>
            <w:shd w:val="clear" w:color="auto" w:fill="auto"/>
            <w:vAlign w:val="center"/>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15</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6</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Силиконски отисни материјал, кондензациони, секундарни</w:t>
            </w:r>
            <w:r w:rsidR="00306690">
              <w:rPr>
                <w:rFonts w:cs="Arial"/>
                <w:sz w:val="22"/>
                <w:szCs w:val="22"/>
              </w:rPr>
              <w:t>,</w:t>
            </w:r>
            <w:r>
              <w:rPr>
                <w:rFonts w:cs="Arial"/>
                <w:sz w:val="22"/>
                <w:szCs w:val="22"/>
              </w:rPr>
              <w:t xml:space="preserve"> </w:t>
            </w:r>
            <w:r w:rsidR="00306690">
              <w:rPr>
                <w:rFonts w:cs="Arial"/>
                <w:sz w:val="22"/>
                <w:szCs w:val="22"/>
              </w:rPr>
              <w:t>A</w:t>
            </w:r>
            <w:r>
              <w:rPr>
                <w:rFonts w:cs="Arial"/>
                <w:sz w:val="22"/>
                <w:szCs w:val="22"/>
              </w:rPr>
              <w:t xml:space="preserve"> 140 мл</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12</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7</w:t>
            </w:r>
          </w:p>
        </w:tc>
        <w:tc>
          <w:tcPr>
            <w:tcW w:w="2897" w:type="dxa"/>
            <w:tcBorders>
              <w:top w:val="nil"/>
              <w:left w:val="nil"/>
              <w:bottom w:val="single" w:sz="4" w:space="0" w:color="auto"/>
              <w:right w:val="single" w:sz="4" w:space="0" w:color="auto"/>
            </w:tcBorders>
            <w:shd w:val="clear" w:color="auto" w:fill="auto"/>
            <w:vAlign w:val="bottom"/>
          </w:tcPr>
          <w:p w:rsidR="00FB7D7F" w:rsidRPr="00FB7D7F" w:rsidRDefault="00FB7D7F" w:rsidP="00FB7D7F">
            <w:pPr>
              <w:rPr>
                <w:rFonts w:cs="Arial"/>
                <w:sz w:val="22"/>
                <w:szCs w:val="22"/>
              </w:rPr>
            </w:pPr>
            <w:r>
              <w:rPr>
                <w:rFonts w:cs="Arial"/>
                <w:sz w:val="22"/>
                <w:szCs w:val="22"/>
              </w:rPr>
              <w:t>Капсуларна легура сребра и живе I</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цпс</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550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8</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FB7D7F">
            <w:pPr>
              <w:rPr>
                <w:rFonts w:cs="Arial"/>
                <w:sz w:val="22"/>
                <w:szCs w:val="22"/>
              </w:rPr>
            </w:pPr>
            <w:r>
              <w:rPr>
                <w:rFonts w:cs="Arial"/>
                <w:sz w:val="22"/>
                <w:szCs w:val="22"/>
              </w:rPr>
              <w:t>Капсуларна легура сребра и живе II</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цпс</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500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935"/>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9</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Ак</w:t>
            </w:r>
            <w:r w:rsidR="00306690">
              <w:rPr>
                <w:rFonts w:cs="Arial"/>
                <w:sz w:val="22"/>
                <w:szCs w:val="22"/>
              </w:rPr>
              <w:t>рилат за израду инд.кашика прах, A</w:t>
            </w:r>
            <w:r>
              <w:rPr>
                <w:rFonts w:cs="Arial"/>
                <w:sz w:val="22"/>
                <w:szCs w:val="22"/>
              </w:rPr>
              <w:t xml:space="preserve"> 700гр</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3</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lastRenderedPageBreak/>
              <w:t>10</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 xml:space="preserve">Акрилат за израду инд.кашика, течност </w:t>
            </w:r>
            <w:r w:rsidR="00306690">
              <w:rPr>
                <w:rFonts w:cs="Arial"/>
                <w:sz w:val="22"/>
                <w:szCs w:val="22"/>
              </w:rPr>
              <w:t>A</w:t>
            </w:r>
            <w:r>
              <w:rPr>
                <w:rFonts w:cs="Arial"/>
                <w:sz w:val="22"/>
                <w:szCs w:val="22"/>
              </w:rPr>
              <w:t xml:space="preserve"> 500 мл</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3</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11</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Алабастер гипс</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Pr="00FB7D7F" w:rsidRDefault="00FB7D7F">
            <w:pPr>
              <w:jc w:val="center"/>
              <w:rPr>
                <w:rFonts w:cs="Arial"/>
                <w:sz w:val="22"/>
                <w:szCs w:val="22"/>
              </w:rPr>
            </w:pPr>
            <w:r>
              <w:rPr>
                <w:rFonts w:cs="Arial"/>
                <w:sz w:val="22"/>
                <w:szCs w:val="22"/>
              </w:rPr>
              <w:t>кг</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100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12</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 xml:space="preserve">Акрилат топлополимеризујући, прах  </w:t>
            </w:r>
            <w:r w:rsidR="00306690">
              <w:rPr>
                <w:rFonts w:cs="Arial"/>
                <w:sz w:val="22"/>
                <w:szCs w:val="22"/>
              </w:rPr>
              <w:t>A</w:t>
            </w:r>
            <w:r>
              <w:rPr>
                <w:rFonts w:cs="Arial"/>
                <w:sz w:val="22"/>
                <w:szCs w:val="22"/>
              </w:rPr>
              <w:t xml:space="preserve"> 350гр</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4</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13</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 xml:space="preserve">Акрилат топлополимеризујући, течност  </w:t>
            </w:r>
            <w:r w:rsidR="00306690">
              <w:rPr>
                <w:rFonts w:cs="Arial"/>
                <w:sz w:val="22"/>
                <w:szCs w:val="22"/>
              </w:rPr>
              <w:t>A</w:t>
            </w:r>
            <w:r>
              <w:rPr>
                <w:rFonts w:cs="Arial"/>
                <w:sz w:val="22"/>
                <w:szCs w:val="22"/>
              </w:rPr>
              <w:t xml:space="preserve"> 200мл </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4</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14</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 xml:space="preserve">Алгинатни отисни материјал  </w:t>
            </w:r>
            <w:r w:rsidR="00306690">
              <w:rPr>
                <w:rFonts w:cs="Arial"/>
                <w:sz w:val="22"/>
                <w:szCs w:val="22"/>
              </w:rPr>
              <w:t>A</w:t>
            </w:r>
            <w:r>
              <w:rPr>
                <w:rFonts w:cs="Arial"/>
                <w:sz w:val="22"/>
                <w:szCs w:val="22"/>
              </w:rPr>
              <w:t xml:space="preserve"> 450 гр</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40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15</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Фундал гипс</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18"/>
                <w:szCs w:val="18"/>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кг</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16</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Жица за кукице 0.7</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м</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60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17</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 xml:space="preserve">Зуби акрилатни трослојни </w:t>
            </w:r>
            <w:r w:rsidR="00306690">
              <w:rPr>
                <w:rFonts w:cs="Arial"/>
                <w:sz w:val="22"/>
                <w:szCs w:val="22"/>
              </w:rPr>
              <w:t>A</w:t>
            </w:r>
            <w:r>
              <w:rPr>
                <w:rFonts w:cs="Arial"/>
                <w:sz w:val="22"/>
                <w:szCs w:val="22"/>
              </w:rPr>
              <w:t xml:space="preserve"> 28</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гарнитура</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50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18</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Восак за моделовање</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6</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19</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Термопластична маса за вентилни руб</w:t>
            </w:r>
          </w:p>
        </w:tc>
        <w:tc>
          <w:tcPr>
            <w:tcW w:w="1080" w:type="dxa"/>
            <w:tcBorders>
              <w:top w:val="nil"/>
              <w:left w:val="nil"/>
              <w:bottom w:val="single" w:sz="4" w:space="0" w:color="auto"/>
              <w:right w:val="single" w:sz="4" w:space="0" w:color="auto"/>
            </w:tcBorders>
            <w:shd w:val="clear" w:color="auto" w:fill="auto"/>
            <w:vAlign w:val="center"/>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20</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 xml:space="preserve">Активатор универзални за силиконске кондензационе материјале ( отисни) </w:t>
            </w:r>
            <w:r w:rsidR="00306690">
              <w:rPr>
                <w:rFonts w:cs="Arial"/>
                <w:sz w:val="22"/>
                <w:szCs w:val="22"/>
              </w:rPr>
              <w:t>A</w:t>
            </w:r>
            <w:r>
              <w:rPr>
                <w:rFonts w:cs="Arial"/>
                <w:sz w:val="22"/>
                <w:szCs w:val="22"/>
              </w:rPr>
              <w:t xml:space="preserve"> 60 мл</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15</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lastRenderedPageBreak/>
              <w:t>21</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rsidP="00306690">
            <w:pPr>
              <w:rPr>
                <w:rFonts w:cs="Arial"/>
                <w:sz w:val="22"/>
                <w:szCs w:val="22"/>
              </w:rPr>
            </w:pPr>
            <w:r>
              <w:rPr>
                <w:rFonts w:cs="Arial"/>
                <w:sz w:val="22"/>
                <w:szCs w:val="22"/>
              </w:rPr>
              <w:t xml:space="preserve">Бимштајн  50 микрометара </w:t>
            </w:r>
            <w:r w:rsidR="00306690">
              <w:rPr>
                <w:rFonts w:cs="Arial"/>
                <w:sz w:val="22"/>
                <w:szCs w:val="22"/>
              </w:rPr>
              <w:t>A</w:t>
            </w:r>
            <w:r>
              <w:rPr>
                <w:rFonts w:cs="Arial"/>
                <w:sz w:val="22"/>
                <w:szCs w:val="22"/>
              </w:rPr>
              <w:t xml:space="preserve"> </w:t>
            </w:r>
            <w:r w:rsidR="0000253A">
              <w:rPr>
                <w:rFonts w:cs="Arial"/>
                <w:sz w:val="22"/>
                <w:szCs w:val="22"/>
              </w:rPr>
              <w:t>1</w:t>
            </w:r>
            <w:r>
              <w:rPr>
                <w:rFonts w:cs="Arial"/>
                <w:sz w:val="22"/>
                <w:szCs w:val="22"/>
              </w:rPr>
              <w:t>кг</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кг</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3</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FB7D7F"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FB7D7F" w:rsidRPr="008E6AA1" w:rsidRDefault="00FB7D7F" w:rsidP="00033C8F">
            <w:pPr>
              <w:jc w:val="center"/>
              <w:rPr>
                <w:rFonts w:cs="Arial"/>
                <w:sz w:val="16"/>
                <w:szCs w:val="16"/>
              </w:rPr>
            </w:pPr>
            <w:r>
              <w:rPr>
                <w:rFonts w:cs="Arial"/>
                <w:sz w:val="16"/>
                <w:szCs w:val="16"/>
              </w:rPr>
              <w:t>22</w:t>
            </w:r>
          </w:p>
        </w:tc>
        <w:tc>
          <w:tcPr>
            <w:tcW w:w="2897" w:type="dxa"/>
            <w:tcBorders>
              <w:top w:val="nil"/>
              <w:left w:val="nil"/>
              <w:bottom w:val="single" w:sz="4" w:space="0" w:color="auto"/>
              <w:right w:val="single" w:sz="4" w:space="0" w:color="auto"/>
            </w:tcBorders>
            <w:shd w:val="clear" w:color="auto" w:fill="auto"/>
            <w:vAlign w:val="bottom"/>
          </w:tcPr>
          <w:p w:rsidR="00FB7D7F" w:rsidRDefault="00FB7D7F">
            <w:pPr>
              <w:rPr>
                <w:rFonts w:cs="Arial"/>
                <w:sz w:val="22"/>
                <w:szCs w:val="22"/>
              </w:rPr>
            </w:pPr>
            <w:r>
              <w:rPr>
                <w:rFonts w:cs="Arial"/>
                <w:sz w:val="22"/>
                <w:szCs w:val="22"/>
              </w:rPr>
              <w:t>Борери челични</w:t>
            </w:r>
          </w:p>
        </w:tc>
        <w:tc>
          <w:tcPr>
            <w:tcW w:w="1080" w:type="dxa"/>
            <w:tcBorders>
              <w:top w:val="nil"/>
              <w:left w:val="nil"/>
              <w:bottom w:val="single" w:sz="4" w:space="0" w:color="auto"/>
              <w:right w:val="single" w:sz="4" w:space="0" w:color="auto"/>
            </w:tcBorders>
            <w:shd w:val="clear" w:color="auto" w:fill="auto"/>
            <w:vAlign w:val="bottom"/>
          </w:tcPr>
          <w:p w:rsidR="00FB7D7F" w:rsidRPr="004110AC" w:rsidRDefault="00FB7D7F"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FB7D7F" w:rsidRDefault="00FB7D7F">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FB7D7F" w:rsidRDefault="00FB7D7F">
            <w:pPr>
              <w:jc w:val="center"/>
              <w:rPr>
                <w:rFonts w:cs="Arial"/>
                <w:sz w:val="22"/>
                <w:szCs w:val="22"/>
              </w:rPr>
            </w:pPr>
            <w:r>
              <w:rPr>
                <w:rFonts w:cs="Arial"/>
                <w:sz w:val="22"/>
                <w:szCs w:val="22"/>
              </w:rPr>
              <w:t>200</w:t>
            </w:r>
          </w:p>
        </w:tc>
        <w:tc>
          <w:tcPr>
            <w:tcW w:w="117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620" w:type="dxa"/>
            <w:tcBorders>
              <w:top w:val="nil"/>
              <w:left w:val="nil"/>
              <w:bottom w:val="single" w:sz="4" w:space="0" w:color="auto"/>
              <w:right w:val="single" w:sz="4" w:space="0" w:color="auto"/>
            </w:tcBorders>
          </w:tcPr>
          <w:p w:rsidR="00FB7D7F" w:rsidRPr="00B648C7" w:rsidRDefault="00FB7D7F" w:rsidP="00524F8B">
            <w:pPr>
              <w:jc w:val="center"/>
              <w:rPr>
                <w:sz w:val="20"/>
                <w:szCs w:val="20"/>
              </w:rPr>
            </w:pPr>
          </w:p>
        </w:tc>
        <w:tc>
          <w:tcPr>
            <w:tcW w:w="117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3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189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c>
          <w:tcPr>
            <w:tcW w:w="2250" w:type="dxa"/>
            <w:tcBorders>
              <w:top w:val="nil"/>
              <w:left w:val="nil"/>
              <w:bottom w:val="single" w:sz="4" w:space="0" w:color="auto"/>
              <w:right w:val="single" w:sz="4" w:space="0" w:color="auto"/>
            </w:tcBorders>
          </w:tcPr>
          <w:p w:rsidR="00FB7D7F" w:rsidRPr="00C31C59" w:rsidRDefault="00FB7D7F" w:rsidP="00524F8B">
            <w:pPr>
              <w:jc w:val="center"/>
              <w:rPr>
                <w:sz w:val="20"/>
                <w:szCs w:val="20"/>
              </w:rPr>
            </w:pPr>
          </w:p>
        </w:tc>
      </w:tr>
      <w:tr w:rsidR="00795171" w:rsidTr="00496D1B">
        <w:trPr>
          <w:trHeight w:val="935"/>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23</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Цинк-фосфатни цемент нормално везујући</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24</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Целулоидне траке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5</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25</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Четка црна једноредна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26</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Четка црна дворедна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27</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Светлосно полимеризујући заливач фисура и јамица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5</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28</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Раствор флуорида за заштиту зуба од каријеса ниске концентрације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29</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Четка за чишћење борера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18"/>
                <w:szCs w:val="18"/>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30</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Четкице за полирање зуба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31</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rsidP="00306690">
            <w:pPr>
              <w:rPr>
                <w:rFonts w:cs="Arial"/>
                <w:sz w:val="22"/>
                <w:szCs w:val="22"/>
              </w:rPr>
            </w:pPr>
            <w:r>
              <w:rPr>
                <w:rFonts w:cs="Arial"/>
                <w:sz w:val="22"/>
                <w:szCs w:val="22"/>
              </w:rPr>
              <w:t>Раствор за дезинфекцију канала корена зуба</w:t>
            </w:r>
            <w:r w:rsidR="00306690">
              <w:rPr>
                <w:rFonts w:cs="Arial"/>
                <w:sz w:val="22"/>
                <w:szCs w:val="22"/>
              </w:rPr>
              <w:t>,</w:t>
            </w:r>
            <w:r>
              <w:rPr>
                <w:rFonts w:cs="Arial"/>
                <w:sz w:val="22"/>
                <w:szCs w:val="22"/>
              </w:rPr>
              <w:t xml:space="preserve"> </w:t>
            </w:r>
            <w:r w:rsidR="00306690">
              <w:rPr>
                <w:rFonts w:cs="Arial"/>
                <w:sz w:val="22"/>
                <w:szCs w:val="22"/>
              </w:rPr>
              <w:t>A</w:t>
            </w:r>
            <w:r>
              <w:rPr>
                <w:rFonts w:cs="Arial"/>
                <w:sz w:val="22"/>
                <w:szCs w:val="22"/>
              </w:rPr>
              <w:t xml:space="preserve"> 20 мл</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32</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 xml:space="preserve">Паста калцијум-хидроксида за прекривање зубне пулпе </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30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33</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Привремени зубни испун</w:t>
            </w:r>
          </w:p>
        </w:tc>
        <w:tc>
          <w:tcPr>
            <w:tcW w:w="1080" w:type="dxa"/>
            <w:tcBorders>
              <w:top w:val="nil"/>
              <w:left w:val="nil"/>
              <w:bottom w:val="single" w:sz="4" w:space="0" w:color="auto"/>
              <w:right w:val="single" w:sz="4" w:space="0" w:color="auto"/>
            </w:tcBorders>
            <w:shd w:val="clear" w:color="auto" w:fill="auto"/>
            <w:vAlign w:val="center"/>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34</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rsidP="00306690">
            <w:pPr>
              <w:rPr>
                <w:rFonts w:cs="Arial"/>
                <w:sz w:val="22"/>
                <w:szCs w:val="22"/>
              </w:rPr>
            </w:pPr>
            <w:r>
              <w:rPr>
                <w:rFonts w:cs="Arial"/>
                <w:sz w:val="22"/>
                <w:szCs w:val="22"/>
              </w:rPr>
              <w:t xml:space="preserve">Раствор за дезинфекцију </w:t>
            </w:r>
            <w:r>
              <w:rPr>
                <w:rFonts w:cs="Arial"/>
                <w:sz w:val="22"/>
                <w:szCs w:val="22"/>
              </w:rPr>
              <w:lastRenderedPageBreak/>
              <w:t>канала корена зуба  на бази хлор-фенол-камфор-ментол</w:t>
            </w:r>
            <w:r w:rsidR="00306690">
              <w:rPr>
                <w:rFonts w:cs="Arial"/>
                <w:sz w:val="22"/>
                <w:szCs w:val="22"/>
              </w:rPr>
              <w:t>,</w:t>
            </w:r>
            <w:r>
              <w:rPr>
                <w:rFonts w:cs="Arial"/>
                <w:sz w:val="22"/>
                <w:szCs w:val="22"/>
              </w:rPr>
              <w:t xml:space="preserve"> </w:t>
            </w:r>
            <w:r w:rsidR="00306690">
              <w:rPr>
                <w:rFonts w:cs="Arial"/>
                <w:sz w:val="22"/>
                <w:szCs w:val="22"/>
              </w:rPr>
              <w:t xml:space="preserve">A </w:t>
            </w:r>
            <w:r>
              <w:rPr>
                <w:rFonts w:cs="Arial"/>
                <w:sz w:val="22"/>
                <w:szCs w:val="22"/>
              </w:rPr>
              <w:t>20 мл</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lastRenderedPageBreak/>
              <w:t>35</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rsidP="0000253A">
            <w:pPr>
              <w:rPr>
                <w:rFonts w:cs="Arial"/>
                <w:sz w:val="22"/>
                <w:szCs w:val="22"/>
              </w:rPr>
            </w:pPr>
            <w:r>
              <w:rPr>
                <w:rFonts w:cs="Arial"/>
                <w:sz w:val="22"/>
                <w:szCs w:val="22"/>
              </w:rPr>
              <w:t>Дијамантски</w:t>
            </w:r>
            <w:r w:rsidR="0000253A">
              <w:rPr>
                <w:rFonts w:cs="Arial"/>
                <w:sz w:val="22"/>
                <w:szCs w:val="22"/>
              </w:rPr>
              <w:t xml:space="preserve"> </w:t>
            </w:r>
            <w:r>
              <w:rPr>
                <w:rFonts w:cs="Arial"/>
                <w:sz w:val="22"/>
                <w:szCs w:val="22"/>
              </w:rPr>
              <w:t>борери,</w:t>
            </w:r>
            <w:r w:rsidR="0000253A">
              <w:rPr>
                <w:rFonts w:cs="Arial"/>
                <w:sz w:val="22"/>
                <w:szCs w:val="22"/>
              </w:rPr>
              <w:t xml:space="preserve"> </w:t>
            </w:r>
            <w:r>
              <w:rPr>
                <w:rFonts w:cs="Arial"/>
                <w:sz w:val="22"/>
                <w:szCs w:val="22"/>
              </w:rPr>
              <w:t>турбин</w:t>
            </w:r>
            <w:r w:rsidR="0000253A">
              <w:rPr>
                <w:rFonts w:cs="Arial"/>
                <w:sz w:val="22"/>
                <w:szCs w:val="22"/>
              </w:rPr>
              <w:t>ски</w:t>
            </w:r>
            <w:r>
              <w:rPr>
                <w:rFonts w:cs="Arial"/>
                <w:sz w:val="22"/>
                <w:szCs w:val="22"/>
              </w:rPr>
              <w:t>, округли</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36</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Материјал за дефинитивно пуњење канала корена зуба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2929EC" w:rsidRDefault="002929EC" w:rsidP="002929EC">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935"/>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37</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ФИЛЦ</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5</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38</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Фрезе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4</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39</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Локални Хемостатик</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5</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40</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rsidP="00306690">
            <w:pPr>
              <w:rPr>
                <w:rFonts w:cs="Arial"/>
                <w:sz w:val="22"/>
                <w:szCs w:val="22"/>
              </w:rPr>
            </w:pPr>
            <w:r>
              <w:rPr>
                <w:rFonts w:cs="Arial"/>
                <w:sz w:val="22"/>
                <w:szCs w:val="22"/>
              </w:rPr>
              <w:t>Силиконски отисни материјал, кондензациони, примарни</w:t>
            </w:r>
            <w:r w:rsidR="00306690">
              <w:rPr>
                <w:rFonts w:cs="Arial"/>
                <w:sz w:val="22"/>
                <w:szCs w:val="22"/>
              </w:rPr>
              <w:t>,</w:t>
            </w:r>
            <w:r>
              <w:rPr>
                <w:rFonts w:cs="Arial"/>
                <w:sz w:val="22"/>
                <w:szCs w:val="22"/>
              </w:rPr>
              <w:t xml:space="preserve"> </w:t>
            </w:r>
            <w:r w:rsidR="00306690">
              <w:rPr>
                <w:rFonts w:cs="Arial"/>
                <w:sz w:val="22"/>
                <w:szCs w:val="22"/>
              </w:rPr>
              <w:t>A</w:t>
            </w:r>
            <w:r>
              <w:rPr>
                <w:rFonts w:cs="Arial"/>
                <w:sz w:val="22"/>
                <w:szCs w:val="22"/>
              </w:rPr>
              <w:t xml:space="preserve"> 900 мл</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41</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Гумице за полирање зуба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5</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42</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Гутаперка поени</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795171">
            <w:pPr>
              <w:jc w:val="center"/>
              <w:rPr>
                <w:rFonts w:cs="Arial"/>
                <w:sz w:val="22"/>
                <w:szCs w:val="22"/>
              </w:rPr>
            </w:pPr>
            <w:r>
              <w:rPr>
                <w:rFonts w:cs="Arial"/>
                <w:sz w:val="22"/>
                <w:szCs w:val="22"/>
              </w:rPr>
              <w:t>к</w:t>
            </w:r>
            <w:r w:rsidR="00306690">
              <w:rPr>
                <w:rFonts w:cs="Arial"/>
                <w:sz w:val="22"/>
                <w:szCs w:val="22"/>
              </w:rPr>
              <w:t>ом</w:t>
            </w:r>
          </w:p>
        </w:tc>
        <w:tc>
          <w:tcPr>
            <w:tcW w:w="902" w:type="dxa"/>
            <w:tcBorders>
              <w:top w:val="nil"/>
              <w:left w:val="nil"/>
              <w:bottom w:val="single" w:sz="4" w:space="0" w:color="auto"/>
              <w:right w:val="single" w:sz="4" w:space="0" w:color="auto"/>
            </w:tcBorders>
            <w:vAlign w:val="bottom"/>
          </w:tcPr>
          <w:p w:rsidR="00795171" w:rsidRPr="00306690" w:rsidRDefault="00306690" w:rsidP="001A7E3A">
            <w:pPr>
              <w:jc w:val="center"/>
              <w:rPr>
                <w:rFonts w:cs="Arial"/>
                <w:sz w:val="22"/>
                <w:szCs w:val="22"/>
              </w:rPr>
            </w:pPr>
            <w:r>
              <w:rPr>
                <w:rFonts w:cs="Arial"/>
                <w:sz w:val="22"/>
                <w:szCs w:val="22"/>
              </w:rPr>
              <w:t>720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43</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Светлосноплоимеризујући адхезив за денталну глеђ</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18"/>
                <w:szCs w:val="18"/>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44</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Изолак</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6</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45</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Четка јеленска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46</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Јодоформ прах</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6</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lastRenderedPageBreak/>
              <w:t>47</w:t>
            </w:r>
          </w:p>
        </w:tc>
        <w:tc>
          <w:tcPr>
            <w:tcW w:w="2897" w:type="dxa"/>
            <w:tcBorders>
              <w:top w:val="nil"/>
              <w:left w:val="nil"/>
              <w:bottom w:val="single" w:sz="4" w:space="0" w:color="auto"/>
              <w:right w:val="single" w:sz="4" w:space="0" w:color="auto"/>
            </w:tcBorders>
            <w:shd w:val="clear" w:color="auto" w:fill="auto"/>
            <w:vAlign w:val="bottom"/>
          </w:tcPr>
          <w:p w:rsidR="00795171" w:rsidRDefault="001A7E3A">
            <w:pPr>
              <w:rPr>
                <w:rFonts w:cs="Arial"/>
                <w:sz w:val="22"/>
                <w:szCs w:val="22"/>
              </w:rPr>
            </w:pPr>
            <w:r>
              <w:rPr>
                <w:rFonts w:cs="Arial"/>
                <w:sz w:val="22"/>
                <w:szCs w:val="22"/>
              </w:rPr>
              <w:t>Ц</w:t>
            </w:r>
            <w:r w:rsidR="00795171">
              <w:rPr>
                <w:rFonts w:cs="Arial"/>
                <w:sz w:val="22"/>
                <w:szCs w:val="22"/>
              </w:rPr>
              <w:t>емент, цинк-еугенол</w:t>
            </w:r>
          </w:p>
        </w:tc>
        <w:tc>
          <w:tcPr>
            <w:tcW w:w="1080" w:type="dxa"/>
            <w:tcBorders>
              <w:top w:val="nil"/>
              <w:left w:val="nil"/>
              <w:bottom w:val="single" w:sz="4" w:space="0" w:color="auto"/>
              <w:right w:val="single" w:sz="4" w:space="0" w:color="auto"/>
            </w:tcBorders>
            <w:shd w:val="clear" w:color="auto" w:fill="auto"/>
            <w:vAlign w:val="center"/>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4</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48</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Кер игле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795171">
            <w:pPr>
              <w:jc w:val="center"/>
              <w:rPr>
                <w:rFonts w:cs="Arial"/>
                <w:sz w:val="22"/>
                <w:szCs w:val="22"/>
              </w:rPr>
            </w:pPr>
            <w:r>
              <w:rPr>
                <w:rFonts w:cs="Arial"/>
                <w:sz w:val="22"/>
                <w:szCs w:val="22"/>
              </w:rPr>
              <w:t>к</w:t>
            </w:r>
            <w:r w:rsidR="00306690">
              <w:rPr>
                <w:rFonts w:cs="Arial"/>
                <w:sz w:val="22"/>
                <w:szCs w:val="22"/>
              </w:rPr>
              <w:t>ом</w:t>
            </w:r>
          </w:p>
        </w:tc>
        <w:tc>
          <w:tcPr>
            <w:tcW w:w="902" w:type="dxa"/>
            <w:tcBorders>
              <w:top w:val="nil"/>
              <w:left w:val="nil"/>
              <w:bottom w:val="single" w:sz="4" w:space="0" w:color="auto"/>
              <w:right w:val="single" w:sz="4" w:space="0" w:color="auto"/>
            </w:tcBorders>
            <w:vAlign w:val="bottom"/>
          </w:tcPr>
          <w:p w:rsidR="00795171" w:rsidRDefault="00306690" w:rsidP="001A7E3A">
            <w:pPr>
              <w:jc w:val="center"/>
              <w:rPr>
                <w:rFonts w:cs="Arial"/>
                <w:sz w:val="22"/>
                <w:szCs w:val="22"/>
              </w:rPr>
            </w:pPr>
            <w:r>
              <w:rPr>
                <w:rFonts w:cs="Arial"/>
                <w:sz w:val="22"/>
                <w:szCs w:val="22"/>
              </w:rPr>
              <w:t>6</w:t>
            </w:r>
            <w:r w:rsidR="00795171">
              <w:rPr>
                <w:rFonts w:cs="Arial"/>
                <w:sz w:val="22"/>
                <w:szCs w:val="22"/>
              </w:rPr>
              <w:t>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49</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rsidP="00EC4885">
            <w:pPr>
              <w:rPr>
                <w:rFonts w:cs="Arial"/>
                <w:sz w:val="22"/>
                <w:szCs w:val="22"/>
              </w:rPr>
            </w:pPr>
            <w:r>
              <w:rPr>
                <w:rFonts w:cs="Arial"/>
                <w:sz w:val="22"/>
                <w:szCs w:val="22"/>
              </w:rPr>
              <w:t>Гел/те</w:t>
            </w:r>
            <w:r w:rsidR="00EC4885">
              <w:rPr>
                <w:rFonts w:cs="Arial"/>
                <w:sz w:val="22"/>
                <w:szCs w:val="22"/>
              </w:rPr>
              <w:t>ч</w:t>
            </w:r>
            <w:r>
              <w:rPr>
                <w:rFonts w:cs="Arial"/>
                <w:sz w:val="22"/>
                <w:szCs w:val="22"/>
              </w:rPr>
              <w:t>ност за нагризање зубне гле</w:t>
            </w:r>
            <w:r w:rsidR="00EC4885">
              <w:rPr>
                <w:rFonts w:cs="Arial"/>
                <w:sz w:val="22"/>
                <w:szCs w:val="22"/>
              </w:rPr>
              <w:t>ђ</w:t>
            </w:r>
            <w:r>
              <w:rPr>
                <w:rFonts w:cs="Arial"/>
                <w:sz w:val="22"/>
                <w:szCs w:val="22"/>
              </w:rPr>
              <w:t>и</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50</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Клебе восак - галео</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935"/>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51</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Лентуле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306690">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306690" w:rsidP="001A7E3A">
            <w:pPr>
              <w:jc w:val="center"/>
              <w:rPr>
                <w:rFonts w:cs="Arial"/>
                <w:sz w:val="22"/>
                <w:szCs w:val="22"/>
              </w:rPr>
            </w:pPr>
            <w:r>
              <w:rPr>
                <w:rFonts w:cs="Arial"/>
                <w:sz w:val="22"/>
                <w:szCs w:val="22"/>
              </w:rPr>
              <w:t>4</w:t>
            </w:r>
            <w:r w:rsidR="00795171">
              <w:rPr>
                <w:rFonts w:cs="Arial"/>
                <w:sz w:val="22"/>
                <w:szCs w:val="22"/>
              </w:rPr>
              <w:t>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52</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Мандреле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53</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 xml:space="preserve">Шајбне </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30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54</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Матрице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795171">
            <w:pPr>
              <w:jc w:val="center"/>
              <w:rPr>
                <w:rFonts w:cs="Arial"/>
                <w:sz w:val="22"/>
                <w:szCs w:val="22"/>
              </w:rPr>
            </w:pPr>
            <w:r>
              <w:rPr>
                <w:rFonts w:cs="Arial"/>
                <w:sz w:val="22"/>
                <w:szCs w:val="22"/>
              </w:rPr>
              <w:t>к</w:t>
            </w:r>
            <w:r w:rsidR="00306690">
              <w:rPr>
                <w:rFonts w:cs="Arial"/>
                <w:sz w:val="22"/>
                <w:szCs w:val="22"/>
              </w:rPr>
              <w:t>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r w:rsidR="00306690">
              <w:rPr>
                <w:rFonts w:cs="Arial"/>
                <w:sz w:val="22"/>
                <w:szCs w:val="22"/>
              </w:rPr>
              <w:t>2</w:t>
            </w:r>
            <w:r>
              <w:rPr>
                <w:rFonts w:cs="Arial"/>
                <w:sz w:val="22"/>
                <w:szCs w:val="22"/>
              </w:rPr>
              <w:t>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55</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Милер игле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795171">
            <w:pPr>
              <w:jc w:val="center"/>
              <w:rPr>
                <w:rFonts w:cs="Arial"/>
                <w:sz w:val="22"/>
                <w:szCs w:val="22"/>
              </w:rPr>
            </w:pPr>
            <w:r>
              <w:rPr>
                <w:rFonts w:cs="Arial"/>
                <w:sz w:val="22"/>
                <w:szCs w:val="22"/>
              </w:rPr>
              <w:t>к</w:t>
            </w:r>
            <w:r w:rsidR="00306690">
              <w:rPr>
                <w:rFonts w:cs="Arial"/>
                <w:sz w:val="22"/>
                <w:szCs w:val="22"/>
              </w:rPr>
              <w:t>ом</w:t>
            </w:r>
          </w:p>
        </w:tc>
        <w:tc>
          <w:tcPr>
            <w:tcW w:w="902" w:type="dxa"/>
            <w:tcBorders>
              <w:top w:val="nil"/>
              <w:left w:val="nil"/>
              <w:bottom w:val="single" w:sz="4" w:space="0" w:color="auto"/>
              <w:right w:val="single" w:sz="4" w:space="0" w:color="auto"/>
            </w:tcBorders>
            <w:vAlign w:val="bottom"/>
          </w:tcPr>
          <w:p w:rsidR="00795171" w:rsidRPr="00306690" w:rsidRDefault="00306690" w:rsidP="001A7E3A">
            <w:pPr>
              <w:jc w:val="center"/>
              <w:rPr>
                <w:rFonts w:cs="Arial"/>
                <w:sz w:val="22"/>
                <w:szCs w:val="22"/>
              </w:rPr>
            </w:pPr>
            <w:r>
              <w:rPr>
                <w:rFonts w:cs="Arial"/>
                <w:sz w:val="22"/>
                <w:szCs w:val="22"/>
              </w:rPr>
              <w:t>120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033C8F">
            <w:pPr>
              <w:jc w:val="center"/>
              <w:rPr>
                <w:rFonts w:cs="Arial"/>
                <w:sz w:val="16"/>
                <w:szCs w:val="16"/>
              </w:rPr>
            </w:pPr>
            <w:r>
              <w:rPr>
                <w:rFonts w:cs="Arial"/>
                <w:sz w:val="16"/>
                <w:szCs w:val="16"/>
              </w:rPr>
              <w:t>56</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Нерв игле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033C8F">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306690">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r w:rsidR="00306690">
              <w:rPr>
                <w:rFonts w:cs="Arial"/>
                <w:sz w:val="22"/>
                <w:szCs w:val="22"/>
              </w:rPr>
              <w:t>0</w:t>
            </w:r>
            <w:r>
              <w:rPr>
                <w:rFonts w:cs="Arial"/>
                <w:sz w:val="22"/>
                <w:szCs w:val="22"/>
              </w:rPr>
              <w:t>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57</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Гел са високом концентрацијом флуора за локалну апликацију</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18"/>
                <w:szCs w:val="18"/>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5</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58</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Глас-јономер цемент</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30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674"/>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59</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Течност за ретракцију гингиве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60</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Тракице за полирање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39"/>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lastRenderedPageBreak/>
              <w:t>61</w:t>
            </w:r>
          </w:p>
        </w:tc>
        <w:tc>
          <w:tcPr>
            <w:tcW w:w="2897" w:type="dxa"/>
            <w:tcBorders>
              <w:top w:val="nil"/>
              <w:left w:val="nil"/>
              <w:bottom w:val="single" w:sz="4" w:space="0" w:color="auto"/>
              <w:right w:val="single" w:sz="4" w:space="0" w:color="auto"/>
            </w:tcBorders>
            <w:shd w:val="clear" w:color="auto" w:fill="auto"/>
            <w:vAlign w:val="bottom"/>
          </w:tcPr>
          <w:p w:rsidR="00795171" w:rsidRPr="00EC4885" w:rsidRDefault="00795171" w:rsidP="00306690">
            <w:pPr>
              <w:rPr>
                <w:rFonts w:cs="Arial"/>
                <w:sz w:val="22"/>
                <w:szCs w:val="22"/>
              </w:rPr>
            </w:pPr>
            <w:r>
              <w:rPr>
                <w:rFonts w:cs="Arial"/>
                <w:sz w:val="22"/>
                <w:szCs w:val="22"/>
              </w:rPr>
              <w:t xml:space="preserve">Уље за турбине </w:t>
            </w:r>
            <w:r w:rsidR="00EC4885">
              <w:rPr>
                <w:rFonts w:cs="Arial"/>
                <w:sz w:val="22"/>
                <w:szCs w:val="22"/>
              </w:rPr>
              <w:t>–</w:t>
            </w:r>
            <w:r>
              <w:rPr>
                <w:rFonts w:cs="Arial"/>
                <w:sz w:val="22"/>
                <w:szCs w:val="22"/>
              </w:rPr>
              <w:t xml:space="preserve"> спреј</w:t>
            </w:r>
            <w:r w:rsidR="00EC4885">
              <w:rPr>
                <w:rFonts w:cs="Arial"/>
                <w:sz w:val="22"/>
                <w:szCs w:val="22"/>
              </w:rPr>
              <w:t xml:space="preserve">, </w:t>
            </w:r>
            <w:r w:rsidR="00306690">
              <w:rPr>
                <w:rFonts w:cs="Arial"/>
                <w:sz w:val="22"/>
                <w:szCs w:val="22"/>
              </w:rPr>
              <w:t>A</w:t>
            </w:r>
            <w:r w:rsidR="00EC4885">
              <w:rPr>
                <w:rFonts w:cs="Arial"/>
                <w:sz w:val="22"/>
                <w:szCs w:val="22"/>
              </w:rPr>
              <w:t xml:space="preserve"> 500 мл</w:t>
            </w:r>
          </w:p>
        </w:tc>
        <w:tc>
          <w:tcPr>
            <w:tcW w:w="1080" w:type="dxa"/>
            <w:tcBorders>
              <w:top w:val="nil"/>
              <w:left w:val="nil"/>
              <w:bottom w:val="single" w:sz="4" w:space="0" w:color="auto"/>
              <w:right w:val="single" w:sz="4" w:space="0" w:color="auto"/>
            </w:tcBorders>
            <w:shd w:val="clear" w:color="auto" w:fill="auto"/>
            <w:vAlign w:val="center"/>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69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62</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П</w:t>
            </w:r>
            <w:r w:rsidR="00EC4885">
              <w:rPr>
                <w:rFonts w:cs="Arial"/>
                <w:sz w:val="22"/>
                <w:szCs w:val="22"/>
              </w:rPr>
              <w:t>аста за уклањање меких наслага и</w:t>
            </w:r>
            <w:r>
              <w:rPr>
                <w:rFonts w:cs="Arial"/>
                <w:sz w:val="22"/>
                <w:szCs w:val="22"/>
              </w:rPr>
              <w:t xml:space="preserve"> полирање зуба</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95"/>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63</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Ватеролне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кг</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449"/>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64</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Сисаљке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795171">
            <w:pPr>
              <w:jc w:val="center"/>
              <w:rPr>
                <w:rFonts w:cs="Arial"/>
                <w:sz w:val="22"/>
                <w:szCs w:val="22"/>
              </w:rPr>
            </w:pPr>
            <w:r>
              <w:rPr>
                <w:rFonts w:cs="Arial"/>
                <w:sz w:val="22"/>
                <w:szCs w:val="22"/>
              </w:rPr>
              <w:t>к</w:t>
            </w:r>
            <w:r w:rsidR="00306690">
              <w:rPr>
                <w:rFonts w:cs="Arial"/>
                <w:sz w:val="22"/>
                <w:szCs w:val="22"/>
              </w:rPr>
              <w:t>ом</w:t>
            </w:r>
          </w:p>
        </w:tc>
        <w:tc>
          <w:tcPr>
            <w:tcW w:w="902" w:type="dxa"/>
            <w:tcBorders>
              <w:top w:val="nil"/>
              <w:left w:val="nil"/>
              <w:bottom w:val="single" w:sz="4" w:space="0" w:color="auto"/>
              <w:right w:val="single" w:sz="4" w:space="0" w:color="auto"/>
            </w:tcBorders>
            <w:vAlign w:val="bottom"/>
          </w:tcPr>
          <w:p w:rsidR="00795171" w:rsidRPr="00306690" w:rsidRDefault="00306690" w:rsidP="001A7E3A">
            <w:pPr>
              <w:jc w:val="center"/>
              <w:rPr>
                <w:rFonts w:cs="Arial"/>
                <w:sz w:val="22"/>
                <w:szCs w:val="22"/>
              </w:rPr>
            </w:pPr>
            <w:r>
              <w:rPr>
                <w:rFonts w:cs="Arial"/>
                <w:sz w:val="22"/>
                <w:szCs w:val="22"/>
              </w:rPr>
              <w:t>800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539"/>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65</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Папирни поени</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306690">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Pr="00306690" w:rsidRDefault="00306690" w:rsidP="001A7E3A">
            <w:pPr>
              <w:jc w:val="center"/>
              <w:rPr>
                <w:rFonts w:cs="Arial"/>
                <w:sz w:val="22"/>
                <w:szCs w:val="22"/>
              </w:rPr>
            </w:pPr>
            <w:r>
              <w:rPr>
                <w:rFonts w:cs="Arial"/>
                <w:sz w:val="22"/>
                <w:szCs w:val="22"/>
              </w:rPr>
              <w:t>4000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57"/>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66</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Интердентални кочићи</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67</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Целулоидне круне</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795171">
            <w:pPr>
              <w:jc w:val="center"/>
              <w:rPr>
                <w:rFonts w:cs="Arial"/>
                <w:sz w:val="22"/>
                <w:szCs w:val="22"/>
              </w:rPr>
            </w:pPr>
            <w:r>
              <w:rPr>
                <w:rFonts w:cs="Arial"/>
                <w:sz w:val="22"/>
                <w:szCs w:val="22"/>
              </w:rPr>
              <w:t>к</w:t>
            </w:r>
            <w:r w:rsidR="00306690">
              <w:rPr>
                <w:rFonts w:cs="Arial"/>
                <w:sz w:val="22"/>
                <w:szCs w:val="22"/>
              </w:rPr>
              <w:t>ом</w:t>
            </w:r>
          </w:p>
        </w:tc>
        <w:tc>
          <w:tcPr>
            <w:tcW w:w="902" w:type="dxa"/>
            <w:tcBorders>
              <w:top w:val="nil"/>
              <w:left w:val="nil"/>
              <w:bottom w:val="single" w:sz="4" w:space="0" w:color="auto"/>
              <w:right w:val="single" w:sz="4" w:space="0" w:color="auto"/>
            </w:tcBorders>
            <w:vAlign w:val="bottom"/>
          </w:tcPr>
          <w:p w:rsidR="00795171" w:rsidRPr="00306690" w:rsidRDefault="00306690" w:rsidP="001A7E3A">
            <w:pPr>
              <w:jc w:val="center"/>
              <w:rPr>
                <w:rFonts w:cs="Arial"/>
                <w:sz w:val="22"/>
                <w:szCs w:val="22"/>
              </w:rPr>
            </w:pPr>
            <w:r>
              <w:rPr>
                <w:rFonts w:cs="Arial"/>
                <w:sz w:val="22"/>
                <w:szCs w:val="22"/>
              </w:rPr>
              <w:t>64</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68</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Ортодонтски шраф</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ком</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150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78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69</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pPr>
              <w:rPr>
                <w:rFonts w:cs="Arial"/>
                <w:sz w:val="22"/>
                <w:szCs w:val="22"/>
              </w:rPr>
            </w:pPr>
            <w:r>
              <w:rPr>
                <w:rFonts w:cs="Arial"/>
                <w:sz w:val="22"/>
                <w:szCs w:val="22"/>
              </w:rPr>
              <w:t>Акрилат</w:t>
            </w:r>
            <w:r w:rsidR="00306690">
              <w:rPr>
                <w:rFonts w:cs="Arial"/>
                <w:sz w:val="22"/>
                <w:szCs w:val="22"/>
              </w:rPr>
              <w:t xml:space="preserve"> за израду ортодонских апарата, A</w:t>
            </w:r>
            <w:r>
              <w:rPr>
                <w:rFonts w:cs="Arial"/>
                <w:sz w:val="22"/>
                <w:szCs w:val="22"/>
              </w:rPr>
              <w:t xml:space="preserve"> 700гр</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70</w:t>
            </w:r>
          </w:p>
        </w:tc>
        <w:tc>
          <w:tcPr>
            <w:tcW w:w="2897" w:type="dxa"/>
            <w:tcBorders>
              <w:top w:val="nil"/>
              <w:left w:val="nil"/>
              <w:bottom w:val="single" w:sz="4" w:space="0" w:color="auto"/>
              <w:right w:val="single" w:sz="4" w:space="0" w:color="auto"/>
            </w:tcBorders>
            <w:shd w:val="clear" w:color="auto" w:fill="auto"/>
            <w:vAlign w:val="bottom"/>
          </w:tcPr>
          <w:p w:rsidR="00795171" w:rsidRDefault="00795171" w:rsidP="00306690">
            <w:pPr>
              <w:rPr>
                <w:rFonts w:cs="Arial"/>
                <w:sz w:val="22"/>
                <w:szCs w:val="22"/>
              </w:rPr>
            </w:pPr>
            <w:r>
              <w:rPr>
                <w:rFonts w:cs="Arial"/>
                <w:sz w:val="22"/>
                <w:szCs w:val="22"/>
              </w:rPr>
              <w:t>Акрилат за израду ортодонских апарата</w:t>
            </w:r>
            <w:r w:rsidR="00306690">
              <w:rPr>
                <w:rFonts w:cs="Arial"/>
                <w:sz w:val="22"/>
                <w:szCs w:val="22"/>
              </w:rPr>
              <w:t>,</w:t>
            </w:r>
            <w:r>
              <w:rPr>
                <w:rFonts w:cs="Arial"/>
                <w:sz w:val="22"/>
                <w:szCs w:val="22"/>
              </w:rPr>
              <w:t xml:space="preserve"> </w:t>
            </w:r>
            <w:r w:rsidR="00306690">
              <w:rPr>
                <w:rFonts w:cs="Arial"/>
                <w:sz w:val="22"/>
                <w:szCs w:val="22"/>
              </w:rPr>
              <w:t>A</w:t>
            </w:r>
            <w:r>
              <w:rPr>
                <w:rFonts w:cs="Arial"/>
                <w:sz w:val="22"/>
                <w:szCs w:val="22"/>
              </w:rPr>
              <w:t xml:space="preserve"> 500мл</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Default="00795171">
            <w:pPr>
              <w:jc w:val="center"/>
              <w:rPr>
                <w:rFonts w:cs="Arial"/>
                <w:sz w:val="22"/>
                <w:szCs w:val="22"/>
              </w:rPr>
            </w:pPr>
            <w:r>
              <w:rPr>
                <w:rFonts w:cs="Arial"/>
                <w:sz w:val="22"/>
                <w:szCs w:val="22"/>
              </w:rPr>
              <w:t>пак</w:t>
            </w:r>
          </w:p>
        </w:tc>
        <w:tc>
          <w:tcPr>
            <w:tcW w:w="902" w:type="dxa"/>
            <w:tcBorders>
              <w:top w:val="nil"/>
              <w:left w:val="nil"/>
              <w:bottom w:val="single" w:sz="4" w:space="0" w:color="auto"/>
              <w:right w:val="single" w:sz="4" w:space="0" w:color="auto"/>
            </w:tcBorders>
            <w:vAlign w:val="bottom"/>
          </w:tcPr>
          <w:p w:rsidR="00795171" w:rsidRDefault="00795171" w:rsidP="001A7E3A">
            <w:pPr>
              <w:jc w:val="center"/>
              <w:rPr>
                <w:rFonts w:cs="Arial"/>
                <w:sz w:val="22"/>
                <w:szCs w:val="22"/>
              </w:rPr>
            </w:pPr>
            <w:r>
              <w:rPr>
                <w:rFonts w:cs="Arial"/>
                <w:sz w:val="22"/>
                <w:szCs w:val="22"/>
              </w:rPr>
              <w:t>2</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795171" w:rsidTr="00496D1B">
        <w:trPr>
          <w:trHeight w:val="342"/>
        </w:trPr>
        <w:tc>
          <w:tcPr>
            <w:tcW w:w="539" w:type="dxa"/>
            <w:tcBorders>
              <w:top w:val="nil"/>
              <w:left w:val="single" w:sz="4" w:space="0" w:color="auto"/>
              <w:bottom w:val="single" w:sz="4" w:space="0" w:color="auto"/>
              <w:right w:val="single" w:sz="4" w:space="0" w:color="auto"/>
            </w:tcBorders>
            <w:shd w:val="clear" w:color="auto" w:fill="auto"/>
            <w:vAlign w:val="bottom"/>
          </w:tcPr>
          <w:p w:rsidR="00795171" w:rsidRPr="008E6AA1" w:rsidRDefault="00795171" w:rsidP="00524F8B">
            <w:pPr>
              <w:jc w:val="center"/>
              <w:rPr>
                <w:rFonts w:cs="Arial"/>
                <w:sz w:val="16"/>
                <w:szCs w:val="16"/>
              </w:rPr>
            </w:pPr>
            <w:r>
              <w:rPr>
                <w:rFonts w:cs="Arial"/>
                <w:sz w:val="16"/>
                <w:szCs w:val="16"/>
              </w:rPr>
              <w:t>71</w:t>
            </w:r>
          </w:p>
        </w:tc>
        <w:tc>
          <w:tcPr>
            <w:tcW w:w="2897" w:type="dxa"/>
            <w:tcBorders>
              <w:top w:val="nil"/>
              <w:left w:val="nil"/>
              <w:bottom w:val="single" w:sz="4" w:space="0" w:color="auto"/>
              <w:right w:val="single" w:sz="4" w:space="0" w:color="auto"/>
            </w:tcBorders>
            <w:shd w:val="clear" w:color="auto" w:fill="auto"/>
            <w:vAlign w:val="center"/>
          </w:tcPr>
          <w:p w:rsidR="00795171" w:rsidRPr="00BB0BBF" w:rsidRDefault="00EC4885" w:rsidP="00306690">
            <w:pPr>
              <w:rPr>
                <w:rFonts w:cs="Arial"/>
                <w:sz w:val="22"/>
                <w:szCs w:val="22"/>
              </w:rPr>
            </w:pPr>
            <w:r>
              <w:rPr>
                <w:rFonts w:cs="Arial"/>
                <w:sz w:val="22"/>
                <w:szCs w:val="22"/>
              </w:rPr>
              <w:t>Шмиргла</w:t>
            </w:r>
            <w:r w:rsidRPr="00EC4885">
              <w:rPr>
                <w:rFonts w:cs="Arial"/>
                <w:sz w:val="22"/>
                <w:szCs w:val="22"/>
              </w:rPr>
              <w:t xml:space="preserve"> </w:t>
            </w:r>
            <w:r>
              <w:rPr>
                <w:rFonts w:cs="Arial"/>
                <w:sz w:val="22"/>
                <w:szCs w:val="22"/>
              </w:rPr>
              <w:t>у</w:t>
            </w:r>
            <w:r w:rsidRPr="00EC4885">
              <w:rPr>
                <w:rFonts w:cs="Arial"/>
                <w:sz w:val="22"/>
                <w:szCs w:val="22"/>
              </w:rPr>
              <w:t xml:space="preserve"> </w:t>
            </w:r>
            <w:r>
              <w:rPr>
                <w:rFonts w:cs="Arial"/>
                <w:sz w:val="22"/>
                <w:szCs w:val="22"/>
              </w:rPr>
              <w:t>колуту</w:t>
            </w:r>
          </w:p>
        </w:tc>
        <w:tc>
          <w:tcPr>
            <w:tcW w:w="1080" w:type="dxa"/>
            <w:tcBorders>
              <w:top w:val="nil"/>
              <w:left w:val="nil"/>
              <w:bottom w:val="single" w:sz="4" w:space="0" w:color="auto"/>
              <w:right w:val="single" w:sz="4" w:space="0" w:color="auto"/>
            </w:tcBorders>
            <w:shd w:val="clear" w:color="auto" w:fill="auto"/>
            <w:vAlign w:val="bottom"/>
          </w:tcPr>
          <w:p w:rsidR="00795171" w:rsidRPr="004110AC" w:rsidRDefault="00795171" w:rsidP="00524F8B">
            <w:pPr>
              <w:jc w:val="center"/>
              <w:rPr>
                <w:sz w:val="20"/>
                <w:szCs w:val="20"/>
              </w:rPr>
            </w:pPr>
          </w:p>
        </w:tc>
        <w:tc>
          <w:tcPr>
            <w:tcW w:w="720" w:type="dxa"/>
            <w:tcBorders>
              <w:top w:val="nil"/>
              <w:left w:val="nil"/>
              <w:bottom w:val="single" w:sz="4" w:space="0" w:color="auto"/>
              <w:right w:val="single" w:sz="4" w:space="0" w:color="auto"/>
            </w:tcBorders>
            <w:shd w:val="clear" w:color="auto" w:fill="auto"/>
            <w:vAlign w:val="bottom"/>
          </w:tcPr>
          <w:p w:rsidR="00795171" w:rsidRPr="00306690" w:rsidRDefault="00306690">
            <w:pPr>
              <w:jc w:val="center"/>
              <w:rPr>
                <w:rFonts w:cs="Arial"/>
                <w:sz w:val="22"/>
                <w:szCs w:val="22"/>
              </w:rPr>
            </w:pPr>
            <w:r>
              <w:rPr>
                <w:rFonts w:cs="Arial"/>
                <w:sz w:val="22"/>
                <w:szCs w:val="22"/>
              </w:rPr>
              <w:t>м</w:t>
            </w:r>
          </w:p>
        </w:tc>
        <w:tc>
          <w:tcPr>
            <w:tcW w:w="902" w:type="dxa"/>
            <w:tcBorders>
              <w:top w:val="nil"/>
              <w:left w:val="nil"/>
              <w:bottom w:val="single" w:sz="4" w:space="0" w:color="auto"/>
              <w:right w:val="single" w:sz="4" w:space="0" w:color="auto"/>
            </w:tcBorders>
            <w:vAlign w:val="bottom"/>
          </w:tcPr>
          <w:p w:rsidR="00795171" w:rsidRPr="00306690" w:rsidRDefault="00306690" w:rsidP="00EC4885">
            <w:pPr>
              <w:jc w:val="center"/>
              <w:rPr>
                <w:rFonts w:cs="Arial"/>
                <w:sz w:val="22"/>
                <w:szCs w:val="22"/>
              </w:rPr>
            </w:pPr>
            <w:r>
              <w:rPr>
                <w:rFonts w:cs="Arial"/>
                <w:sz w:val="22"/>
                <w:szCs w:val="22"/>
              </w:rPr>
              <w:t>30</w:t>
            </w:r>
          </w:p>
        </w:tc>
        <w:tc>
          <w:tcPr>
            <w:tcW w:w="117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620" w:type="dxa"/>
            <w:tcBorders>
              <w:top w:val="nil"/>
              <w:left w:val="nil"/>
              <w:bottom w:val="single" w:sz="4" w:space="0" w:color="auto"/>
              <w:right w:val="single" w:sz="4" w:space="0" w:color="auto"/>
            </w:tcBorders>
          </w:tcPr>
          <w:p w:rsidR="00795171" w:rsidRPr="00B648C7" w:rsidRDefault="00795171" w:rsidP="001A7E3A">
            <w:pPr>
              <w:jc w:val="center"/>
              <w:rPr>
                <w:sz w:val="20"/>
                <w:szCs w:val="20"/>
              </w:rPr>
            </w:pPr>
          </w:p>
        </w:tc>
        <w:tc>
          <w:tcPr>
            <w:tcW w:w="117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3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189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c>
          <w:tcPr>
            <w:tcW w:w="2250" w:type="dxa"/>
            <w:tcBorders>
              <w:top w:val="nil"/>
              <w:left w:val="nil"/>
              <w:bottom w:val="single" w:sz="4" w:space="0" w:color="auto"/>
              <w:right w:val="single" w:sz="4" w:space="0" w:color="auto"/>
            </w:tcBorders>
          </w:tcPr>
          <w:p w:rsidR="00795171" w:rsidRPr="00C31C59" w:rsidRDefault="00795171" w:rsidP="001A7E3A">
            <w:pPr>
              <w:jc w:val="center"/>
              <w:rPr>
                <w:sz w:val="20"/>
                <w:szCs w:val="20"/>
              </w:rPr>
            </w:pPr>
          </w:p>
        </w:tc>
      </w:tr>
      <w:tr w:rsidR="00496D1B" w:rsidTr="00496D1B">
        <w:trPr>
          <w:trHeight w:val="367"/>
        </w:trPr>
        <w:tc>
          <w:tcPr>
            <w:tcW w:w="6138" w:type="dxa"/>
            <w:gridSpan w:val="5"/>
            <w:tcBorders>
              <w:top w:val="single" w:sz="4" w:space="0" w:color="auto"/>
              <w:bottom w:val="nil"/>
              <w:right w:val="single" w:sz="4" w:space="0" w:color="auto"/>
            </w:tcBorders>
            <w:shd w:val="clear" w:color="auto" w:fill="auto"/>
            <w:vAlign w:val="bottom"/>
          </w:tcPr>
          <w:p w:rsidR="00496D1B" w:rsidRPr="008E6AA1" w:rsidRDefault="00496D1B" w:rsidP="00033C8F">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496D1B" w:rsidRPr="008E6AA1" w:rsidRDefault="00496D1B" w:rsidP="00033C8F">
            <w:pPr>
              <w:jc w:val="center"/>
              <w:rPr>
                <w:sz w:val="20"/>
                <w:szCs w:val="20"/>
              </w:rPr>
            </w:pPr>
            <w:r w:rsidRPr="00F95955">
              <w:rPr>
                <w:b/>
              </w:rPr>
              <w:t>СВЕГА:</w:t>
            </w:r>
          </w:p>
        </w:tc>
        <w:tc>
          <w:tcPr>
            <w:tcW w:w="1620" w:type="dxa"/>
            <w:tcBorders>
              <w:top w:val="single" w:sz="4" w:space="0" w:color="auto"/>
              <w:left w:val="nil"/>
              <w:bottom w:val="single" w:sz="4" w:space="0" w:color="auto"/>
              <w:right w:val="single" w:sz="4" w:space="0" w:color="auto"/>
            </w:tcBorders>
          </w:tcPr>
          <w:p w:rsidR="00496D1B" w:rsidRPr="00F95955" w:rsidRDefault="00496D1B" w:rsidP="00033C8F">
            <w:pPr>
              <w:jc w:val="center"/>
              <w:rPr>
                <w:b/>
              </w:rPr>
            </w:pPr>
          </w:p>
        </w:tc>
        <w:tc>
          <w:tcPr>
            <w:tcW w:w="1170" w:type="dxa"/>
            <w:tcBorders>
              <w:top w:val="single" w:sz="4" w:space="0" w:color="auto"/>
              <w:left w:val="nil"/>
              <w:bottom w:val="nil"/>
              <w:right w:val="single" w:sz="4" w:space="0" w:color="auto"/>
            </w:tcBorders>
          </w:tcPr>
          <w:p w:rsidR="00496D1B" w:rsidRPr="00C31C59" w:rsidRDefault="00496D1B" w:rsidP="00033C8F">
            <w:pPr>
              <w:jc w:val="center"/>
              <w:rPr>
                <w:sz w:val="20"/>
                <w:szCs w:val="20"/>
              </w:rPr>
            </w:pPr>
          </w:p>
        </w:tc>
        <w:tc>
          <w:tcPr>
            <w:tcW w:w="1350" w:type="dxa"/>
            <w:tcBorders>
              <w:top w:val="single" w:sz="4" w:space="0" w:color="auto"/>
              <w:left w:val="nil"/>
              <w:bottom w:val="single" w:sz="4" w:space="0" w:color="auto"/>
              <w:right w:val="single" w:sz="4" w:space="0" w:color="auto"/>
            </w:tcBorders>
          </w:tcPr>
          <w:p w:rsidR="00496D1B" w:rsidRPr="00C31C59" w:rsidRDefault="00496D1B" w:rsidP="00033C8F">
            <w:pPr>
              <w:jc w:val="center"/>
              <w:rPr>
                <w:sz w:val="20"/>
                <w:szCs w:val="20"/>
              </w:rPr>
            </w:pPr>
          </w:p>
        </w:tc>
        <w:tc>
          <w:tcPr>
            <w:tcW w:w="4140" w:type="dxa"/>
            <w:gridSpan w:val="2"/>
            <w:tcBorders>
              <w:top w:val="single" w:sz="4" w:space="0" w:color="auto"/>
              <w:left w:val="nil"/>
              <w:bottom w:val="nil"/>
            </w:tcBorders>
          </w:tcPr>
          <w:p w:rsidR="00496D1B" w:rsidRPr="00216057" w:rsidRDefault="00496D1B" w:rsidP="00033C8F">
            <w:pPr>
              <w:jc w:val="center"/>
              <w:rPr>
                <w:sz w:val="20"/>
                <w:szCs w:val="20"/>
              </w:rPr>
            </w:pPr>
          </w:p>
        </w:tc>
      </w:tr>
    </w:tbl>
    <w:p w:rsidR="00B34F99" w:rsidRPr="00216057" w:rsidRDefault="00B34F99" w:rsidP="00B34F99">
      <w:pPr>
        <w:pStyle w:val="NoSpacing"/>
        <w:tabs>
          <w:tab w:val="left" w:pos="9645"/>
        </w:tabs>
      </w:pPr>
      <w:r>
        <w:tab/>
      </w:r>
    </w:p>
    <w:p w:rsidR="00B34F99" w:rsidRDefault="00B34F99" w:rsidP="00B34F99">
      <w:pPr>
        <w:pStyle w:val="NoSpacing"/>
      </w:pPr>
      <w:r>
        <w:t xml:space="preserve">              Датум:_____________</w:t>
      </w:r>
      <w:r>
        <w:tab/>
      </w:r>
      <w:r>
        <w:tab/>
      </w:r>
      <w:r>
        <w:tab/>
      </w:r>
      <w:r>
        <w:tab/>
      </w:r>
      <w:r>
        <w:tab/>
        <w:t xml:space="preserve"> </w:t>
      </w:r>
      <w:r>
        <w:tab/>
      </w:r>
      <w:r>
        <w:tab/>
      </w:r>
      <w:r>
        <w:tab/>
      </w:r>
      <w:r>
        <w:tab/>
      </w:r>
      <w:r>
        <w:tab/>
      </w:r>
      <w:r>
        <w:tab/>
        <w:t>Овлашћено лице понуђача</w:t>
      </w:r>
      <w:r>
        <w:tab/>
      </w:r>
      <w:r>
        <w:tab/>
      </w:r>
      <w:r>
        <w:tab/>
      </w:r>
      <w:r>
        <w:tab/>
      </w:r>
      <w:r>
        <w:tab/>
      </w:r>
      <w:r>
        <w:tab/>
        <w:t xml:space="preserve">                                               </w:t>
      </w:r>
    </w:p>
    <w:p w:rsidR="00D25552" w:rsidRDefault="00B34F99" w:rsidP="00B34F99">
      <w:pPr>
        <w:sectPr w:rsidR="00D25552" w:rsidSect="00C95684">
          <w:pgSz w:w="16840" w:h="11907" w:orient="landscape" w:code="9"/>
          <w:pgMar w:top="720" w:right="720" w:bottom="720" w:left="720" w:header="720" w:footer="720" w:gutter="0"/>
          <w:cols w:space="720"/>
          <w:docGrid w:linePitch="360"/>
        </w:sectPr>
      </w:pPr>
      <w:r>
        <w:t xml:space="preserve">       </w:t>
      </w:r>
      <w:r>
        <w:tab/>
      </w:r>
      <w:r>
        <w:tab/>
      </w:r>
      <w:r>
        <w:tab/>
      </w:r>
      <w:r>
        <w:tab/>
      </w:r>
      <w:r>
        <w:tab/>
      </w:r>
      <w:r>
        <w:tab/>
      </w:r>
      <w:r>
        <w:tab/>
      </w:r>
      <w:r>
        <w:tab/>
      </w:r>
      <w:r>
        <w:tab/>
      </w:r>
      <w:r>
        <w:tab/>
        <w:t>М.П</w:t>
      </w:r>
      <w:r>
        <w:tab/>
      </w:r>
      <w:r>
        <w:tab/>
      </w:r>
      <w:r>
        <w:tab/>
      </w:r>
      <w:r>
        <w:tab/>
      </w:r>
      <w:r>
        <w:tab/>
      </w:r>
      <w:r w:rsidR="00681191">
        <w:t xml:space="preserve">      ___________________</w:t>
      </w:r>
      <w:r>
        <w:tab/>
      </w:r>
      <w:r>
        <w:tab/>
      </w:r>
      <w:r>
        <w:tab/>
      </w:r>
      <w:r>
        <w:tab/>
      </w:r>
      <w:r>
        <w:tab/>
      </w:r>
      <w:r>
        <w:tab/>
      </w: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бр.2</w:t>
      </w:r>
      <w:r w:rsidRPr="00ED36AB">
        <w:rPr>
          <w:rFonts w:ascii="Times New Roman" w:hAnsi="Times New Roman"/>
          <w:b/>
        </w:rPr>
        <w:t>/16</w:t>
      </w:r>
      <w:r>
        <w:rPr>
          <w:rFonts w:ascii="Times New Roman" w:hAnsi="Times New Roman"/>
          <w:b/>
        </w:rPr>
        <w:t xml:space="preserve"> </w:t>
      </w:r>
      <w:r w:rsidRPr="0074788D">
        <w:rPr>
          <w:rFonts w:ascii="Times New Roman" w:hAnsi="Times New Roman"/>
          <w:b/>
        </w:rPr>
        <w:t>Материјал за службу стоматологије (обавезни вид)</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A80686">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A80686">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A80686">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A80686">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A80686">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A80686">
            <w:pPr>
              <w:pStyle w:val="NoSpacing"/>
              <w:jc w:val="center"/>
              <w:rPr>
                <w:sz w:val="22"/>
                <w:szCs w:val="22"/>
              </w:rPr>
            </w:pPr>
            <w:r w:rsidRPr="004E4D25">
              <w:rPr>
                <w:rStyle w:val="BodytextBold"/>
                <w:rFonts w:eastAsia="Calibri"/>
                <w:sz w:val="22"/>
                <w:szCs w:val="22"/>
              </w:rPr>
              <w:t>Пондер</w:t>
            </w:r>
          </w:p>
        </w:tc>
      </w:tr>
      <w:tr w:rsidR="0074788D" w:rsidRPr="004E4D25" w:rsidTr="00A80686">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A80686">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A80686">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A80686">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A80686">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A80686">
            <w:pPr>
              <w:pStyle w:val="NoSpacing"/>
              <w:jc w:val="center"/>
              <w:rPr>
                <w:sz w:val="22"/>
                <w:szCs w:val="22"/>
              </w:rPr>
            </w:pPr>
            <w:r w:rsidRPr="004E4D25">
              <w:rPr>
                <w:sz w:val="22"/>
                <w:szCs w:val="22"/>
              </w:rPr>
              <w:t>85</w:t>
            </w:r>
          </w:p>
        </w:tc>
      </w:tr>
      <w:tr w:rsidR="0074788D" w:rsidRPr="004E4D25" w:rsidTr="00A80686">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A80686">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A80686">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A80686">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A80686">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A80686">
            <w:pPr>
              <w:pStyle w:val="NoSpacing"/>
              <w:jc w:val="center"/>
              <w:rPr>
                <w:sz w:val="22"/>
                <w:szCs w:val="22"/>
              </w:rPr>
            </w:pPr>
            <w:r w:rsidRPr="004E4D25">
              <w:rPr>
                <w:sz w:val="22"/>
                <w:szCs w:val="22"/>
              </w:rPr>
              <w:t>15</w:t>
            </w:r>
          </w:p>
        </w:tc>
      </w:tr>
      <w:tr w:rsidR="0074788D" w:rsidRPr="004E4D25" w:rsidTr="00A80686">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A80686">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A80686">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A80686">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A80686">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A80686">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74788D" w:rsidRPr="007572AC" w:rsidRDefault="0074788D" w:rsidP="0074788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5F72B6">
      <w:pPr>
        <w:pStyle w:val="NoSpacing"/>
        <w:jc w:val="center"/>
        <w:rPr>
          <w:rFonts w:ascii="Times New Roman" w:hAnsi="Times New Roman"/>
          <w:b/>
        </w:rPr>
      </w:pPr>
      <w:r w:rsidRPr="00ED36AB">
        <w:rPr>
          <w:rFonts w:ascii="Times New Roman" w:hAnsi="Times New Roman"/>
          <w:b/>
        </w:rPr>
        <w:t>МОДЕЛ УГОВОРА</w:t>
      </w:r>
    </w:p>
    <w:p w:rsidR="004764BD" w:rsidRPr="00ED36AB" w:rsidRDefault="004764BD" w:rsidP="004764BD">
      <w:pPr>
        <w:spacing w:after="0"/>
        <w:jc w:val="center"/>
        <w:rPr>
          <w:rFonts w:ascii="Times New Roman" w:hAnsi="Times New Roman"/>
          <w:b/>
        </w:rPr>
      </w:pPr>
      <w:r w:rsidRPr="00ED36AB">
        <w:rPr>
          <w:rFonts w:ascii="Times New Roman" w:hAnsi="Times New Roman"/>
          <w:b/>
        </w:rPr>
        <w:t>МАТЕРИЈАЛ ЗА СЛУЖБУ СТОМАТОЛОГИЈЕ (ОБАВЕЗНИ ВИД)</w:t>
      </w:r>
    </w:p>
    <w:p w:rsidR="00ED36AB" w:rsidRPr="00ED36AB" w:rsidRDefault="00ED36AB" w:rsidP="006C267E">
      <w:pPr>
        <w:pStyle w:val="NoSpacing"/>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4764BD" w:rsidRPr="00ED36AB">
        <w:rPr>
          <w:rFonts w:ascii="Times New Roman" w:hAnsi="Times New Roman"/>
        </w:rPr>
        <w:t xml:space="preserve">Материјала за службу стоматологије (обавезни вид) </w:t>
      </w:r>
      <w:r w:rsidRPr="00ED36AB">
        <w:rPr>
          <w:rFonts w:ascii="Times New Roman" w:hAnsi="Times New Roman"/>
          <w:lang w:val="sl-SI"/>
        </w:rPr>
        <w:t>по</w:t>
      </w:r>
      <w:r w:rsidRPr="00ED36AB">
        <w:rPr>
          <w:rFonts w:ascii="Times New Roman" w:hAnsi="Times New Roman"/>
          <w:lang w:val="sr-Cyrl-CS"/>
        </w:rPr>
        <w:t xml:space="preserve"> спроведеном</w:t>
      </w:r>
      <w:r w:rsidRPr="00ED36AB">
        <w:rPr>
          <w:rFonts w:ascii="Times New Roman" w:hAnsi="Times New Roman"/>
        </w:rPr>
        <w:t xml:space="preserve"> </w:t>
      </w:r>
      <w:r w:rsidRPr="00ED36AB">
        <w:rPr>
          <w:rFonts w:ascii="Times New Roman" w:hAnsi="Times New Roman"/>
          <w:lang w:val="sl-SI"/>
        </w:rPr>
        <w:t xml:space="preserve">поступку јавне набавке </w:t>
      </w:r>
      <w:r w:rsidRPr="00ED36AB">
        <w:rPr>
          <w:rFonts w:ascii="Times New Roman" w:hAnsi="Times New Roman"/>
        </w:rPr>
        <w:t xml:space="preserve">мале вредности </w:t>
      </w:r>
      <w:r w:rsidRPr="00ED36AB">
        <w:rPr>
          <w:rFonts w:ascii="Times New Roman" w:hAnsi="Times New Roman"/>
          <w:lang w:val="sl-SI"/>
        </w:rPr>
        <w:t>број ЈН</w:t>
      </w:r>
      <w:r w:rsidRPr="00ED36AB">
        <w:rPr>
          <w:rFonts w:ascii="Times New Roman" w:hAnsi="Times New Roman"/>
          <w:lang w:val="sr-Cyrl-CS"/>
        </w:rPr>
        <w:t xml:space="preserve"> </w:t>
      </w:r>
      <w:r w:rsidR="00E13351">
        <w:rPr>
          <w:rFonts w:ascii="Times New Roman" w:hAnsi="Times New Roman"/>
        </w:rPr>
        <w:t>2</w:t>
      </w:r>
      <w:r w:rsidRPr="00ED36AB">
        <w:rPr>
          <w:rFonts w:ascii="Times New Roman" w:hAnsi="Times New Roman"/>
        </w:rPr>
        <w:t>/1</w:t>
      </w:r>
      <w:r w:rsidR="004764BD" w:rsidRPr="00ED36AB">
        <w:rPr>
          <w:rFonts w:ascii="Times New Roman" w:hAnsi="Times New Roman"/>
        </w:rPr>
        <w:t>6</w:t>
      </w:r>
      <w:r w:rsidR="009F7E31" w:rsidRPr="00ED36AB">
        <w:rPr>
          <w:rFonts w:ascii="Times New Roman" w:hAnsi="Times New Roman"/>
        </w:rPr>
        <w:t xml:space="preserve">, </w:t>
      </w:r>
      <w:r w:rsidRPr="00ED36AB">
        <w:rPr>
          <w:rFonts w:ascii="Times New Roman" w:hAnsi="Times New Roman"/>
          <w:lang w:val="sl-SI"/>
        </w:rPr>
        <w:t>а у свему према понуди Продавца</w:t>
      </w:r>
      <w:r w:rsidRPr="00ED36AB">
        <w:rPr>
          <w:rFonts w:ascii="Times New Roman" w:hAnsi="Times New Roman"/>
          <w:lang w:val="sr-Cyrl-CS"/>
        </w:rPr>
        <w:t xml:space="preserve"> број______чији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lastRenderedPageBreak/>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Pr="00AC408E" w:rsidRDefault="00AC408E"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E13351">
        <w:rPr>
          <w:rFonts w:ascii="Times New Roman" w:hAnsi="Times New Roman"/>
        </w:rPr>
        <w:t>2</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CC4987" w:rsidRPr="00AC408E">
        <w:rPr>
          <w:rFonts w:ascii="Times New Roman" w:hAnsi="Times New Roman"/>
        </w:rPr>
        <w:t xml:space="preserve">Материјал за службу стоматологије (обавезни вид)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E13351">
        <w:rPr>
          <w:rFonts w:ascii="Times New Roman" w:hAnsi="Times New Roman"/>
        </w:rPr>
        <w:t>2</w:t>
      </w:r>
      <w:r w:rsidR="00582BCF" w:rsidRPr="00E13351">
        <w:rPr>
          <w:rFonts w:ascii="Times New Roman" w:hAnsi="Times New Roman"/>
        </w:rPr>
        <w:t>/1</w:t>
      </w:r>
      <w:r w:rsidR="00CC4987" w:rsidRPr="00E13351">
        <w:rPr>
          <w:rFonts w:ascii="Times New Roman" w:hAnsi="Times New Roman"/>
        </w:rPr>
        <w:t>6 Материјал за службу стоматологије (обавезни вид)</w:t>
      </w:r>
      <w:r w:rsid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0F3937">
        <w:rPr>
          <w:rFonts w:ascii="Times New Roman" w:hAnsi="Times New Roman"/>
        </w:rPr>
        <w:t>2</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CC4987" w:rsidRPr="00E13351">
        <w:rPr>
          <w:rFonts w:ascii="Times New Roman" w:hAnsi="Times New Roman"/>
        </w:rPr>
        <w:t>Материјал за службу стоматологије (обавезни вид)</w:t>
      </w:r>
      <w:r w:rsidR="00C76EBD" w:rsidRPr="00E13351">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6F4EBD">
        <w:rPr>
          <w:rFonts w:ascii="Times New Roman" w:hAnsi="Times New Roman"/>
          <w:lang w:val="sr-Cyrl-CS"/>
        </w:rPr>
        <w:t>2</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F3200E" w:rsidRPr="00E13351">
        <w:rPr>
          <w:rFonts w:ascii="Times New Roman" w:hAnsi="Times New Roman"/>
        </w:rPr>
        <w:t xml:space="preserve">Материјал за службу стоматологије (обавезни вид)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6F4EBD">
            <w:pPr>
              <w:pStyle w:val="NoSpacing"/>
              <w:jc w:val="center"/>
              <w:rPr>
                <w:rFonts w:ascii="Times New Roman" w:hAnsi="Times New Roman"/>
                <w:noProof/>
              </w:rPr>
            </w:pPr>
            <w:r>
              <w:rPr>
                <w:rFonts w:ascii="Times New Roman" w:hAnsi="Times New Roman"/>
              </w:rPr>
              <w:t xml:space="preserve">ЈН 2/16 </w:t>
            </w:r>
            <w:r w:rsidR="00F3200E" w:rsidRPr="00E13351">
              <w:rPr>
                <w:rFonts w:ascii="Times New Roman" w:hAnsi="Times New Roman"/>
              </w:rPr>
              <w:t>Материјал за службу стоматологије (обавезни вид)</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106CC4">
        <w:rPr>
          <w:rFonts w:ascii="Times New Roman" w:hAnsi="Times New Roman"/>
          <w:b/>
        </w:rPr>
        <w:t>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A6AE7">
        <w:rPr>
          <w:rFonts w:ascii="Times New Roman" w:hAnsi="Times New Roman"/>
          <w:b/>
        </w:rPr>
        <w:t>2</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DA6AE7" w:rsidRPr="00DA6AE7">
        <w:rPr>
          <w:rFonts w:ascii="Times New Roman" w:hAnsi="Times New Roman"/>
        </w:rPr>
        <w:t>2</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DA6AE7">
        <w:rPr>
          <w:rFonts w:ascii="Times New Roman" w:hAnsi="Times New Roman"/>
        </w:rPr>
        <w:t>М</w:t>
      </w:r>
      <w:r w:rsidR="00613EB3" w:rsidRPr="00DA6AE7">
        <w:rPr>
          <w:rFonts w:ascii="Times New Roman" w:hAnsi="Times New Roman"/>
        </w:rPr>
        <w:t>атеријал за службу стоматологије (обавезни вид)</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бр.2</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3F01ED">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DA6AE7">
        <w:rPr>
          <w:rFonts w:ascii="Times New Roman" w:hAnsi="Times New Roman"/>
        </w:rPr>
        <w:t>2</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613EB3" w:rsidRPr="00DA6AE7">
        <w:rPr>
          <w:rFonts w:ascii="Times New Roman" w:hAnsi="Times New Roman"/>
        </w:rPr>
        <w:t>Материјал за службу стоматологије (обавезни вид)</w:t>
      </w:r>
    </w:p>
    <w:p w:rsidR="00645DD6" w:rsidRPr="00DA6AE7" w:rsidRDefault="00645DD6" w:rsidP="00645DD6">
      <w:pPr>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6F" w:rsidRDefault="007C146F" w:rsidP="0089000C">
      <w:pPr>
        <w:spacing w:after="0"/>
      </w:pPr>
      <w:r>
        <w:separator/>
      </w:r>
    </w:p>
  </w:endnote>
  <w:endnote w:type="continuationSeparator" w:id="1">
    <w:p w:rsidR="007C146F" w:rsidRDefault="007C146F"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85" w:rsidRDefault="00DC2485">
    <w:pPr>
      <w:pStyle w:val="Footer"/>
    </w:pPr>
  </w:p>
  <w:p w:rsidR="00DC2485" w:rsidRPr="0067766C" w:rsidRDefault="00DC2485"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бр.1/16</w:t>
    </w:r>
  </w:p>
  <w:p w:rsidR="00DC2485" w:rsidRPr="0067766C" w:rsidRDefault="00DC2485" w:rsidP="008C0837">
    <w:pPr>
      <w:pStyle w:val="Footer"/>
      <w:jc w:val="center"/>
      <w:rPr>
        <w:rFonts w:ascii="Times New Roman" w:hAnsi="Times New Roman"/>
        <w:sz w:val="18"/>
        <w:szCs w:val="18"/>
      </w:rPr>
    </w:pPr>
    <w:r w:rsidRPr="0067766C">
      <w:rPr>
        <w:rFonts w:ascii="Times New Roman" w:hAnsi="Times New Roman"/>
        <w:sz w:val="18"/>
        <w:szCs w:val="18"/>
      </w:rPr>
      <w:t>Mатеријал за службу стоматологије (обавезни вид)</w:t>
    </w:r>
  </w:p>
  <w:p w:rsidR="00DC2485" w:rsidRPr="0067766C" w:rsidRDefault="00DC2485"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5C5344"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5C5344" w:rsidRPr="0067766C">
      <w:rPr>
        <w:rFonts w:ascii="Times New Roman" w:hAnsi="Times New Roman"/>
        <w:sz w:val="20"/>
        <w:szCs w:val="20"/>
      </w:rPr>
      <w:fldChar w:fldCharType="separate"/>
    </w:r>
    <w:r w:rsidR="00850652">
      <w:rPr>
        <w:rFonts w:ascii="Times New Roman" w:hAnsi="Times New Roman"/>
        <w:noProof/>
        <w:sz w:val="20"/>
        <w:szCs w:val="20"/>
      </w:rPr>
      <w:t>11</w:t>
    </w:r>
    <w:r w:rsidR="005C5344" w:rsidRPr="0067766C">
      <w:rPr>
        <w:rFonts w:ascii="Times New Roman" w:hAnsi="Times New Roman"/>
        <w:sz w:val="20"/>
        <w:szCs w:val="20"/>
      </w:rPr>
      <w:fldChar w:fldCharType="end"/>
    </w:r>
    <w:r w:rsidRPr="0067766C">
      <w:rPr>
        <w:rFonts w:ascii="Times New Roman" w:hAnsi="Times New Roman"/>
        <w:sz w:val="20"/>
        <w:szCs w:val="20"/>
      </w:rPr>
      <w:t xml:space="preserve"> од 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6F" w:rsidRDefault="007C146F" w:rsidP="0089000C">
      <w:pPr>
        <w:spacing w:after="0"/>
      </w:pPr>
      <w:r>
        <w:separator/>
      </w:r>
    </w:p>
  </w:footnote>
  <w:footnote w:type="continuationSeparator" w:id="1">
    <w:p w:rsidR="007C146F" w:rsidRDefault="007C146F"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85" w:rsidRPr="00BA1950" w:rsidRDefault="00DC2485">
    <w:pPr>
      <w:pStyle w:val="Header"/>
      <w:jc w:val="center"/>
    </w:pPr>
  </w:p>
  <w:p w:rsidR="00DC2485" w:rsidRDefault="00DC2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4"/>
  </w:num>
  <w:num w:numId="19">
    <w:abstractNumId w:val="40"/>
  </w:num>
  <w:num w:numId="20">
    <w:abstractNumId w:val="38"/>
  </w:num>
  <w:num w:numId="21">
    <w:abstractNumId w:val="24"/>
  </w:num>
  <w:num w:numId="22">
    <w:abstractNumId w:val="21"/>
  </w:num>
  <w:num w:numId="23">
    <w:abstractNumId w:val="16"/>
  </w:num>
  <w:num w:numId="24">
    <w:abstractNumId w:val="19"/>
  </w:num>
  <w:num w:numId="25">
    <w:abstractNumId w:val="41"/>
  </w:num>
  <w:num w:numId="26">
    <w:abstractNumId w:val="25"/>
  </w:num>
  <w:num w:numId="27">
    <w:abstractNumId w:val="20"/>
  </w:num>
  <w:num w:numId="28">
    <w:abstractNumId w:val="37"/>
  </w:num>
  <w:num w:numId="29">
    <w:abstractNumId w:val="29"/>
  </w:num>
  <w:num w:numId="30">
    <w:abstractNumId w:val="36"/>
  </w:num>
  <w:num w:numId="31">
    <w:abstractNumId w:val="26"/>
  </w:num>
  <w:num w:numId="32">
    <w:abstractNumId w:val="13"/>
  </w:num>
  <w:num w:numId="33">
    <w:abstractNumId w:val="35"/>
  </w:num>
  <w:num w:numId="34">
    <w:abstractNumId w:val="39"/>
  </w:num>
  <w:num w:numId="35">
    <w:abstractNumId w:val="32"/>
  </w:num>
  <w:num w:numId="36">
    <w:abstractNumId w:val="23"/>
  </w:num>
  <w:num w:numId="37">
    <w:abstractNumId w:val="42"/>
  </w:num>
  <w:num w:numId="38">
    <w:abstractNumId w:val="12"/>
  </w:num>
  <w:num w:numId="39">
    <w:abstractNumId w:val="27"/>
  </w:num>
  <w:num w:numId="40">
    <w:abstractNumId w:val="30"/>
  </w:num>
  <w:num w:numId="41">
    <w:abstractNumId w:val="43"/>
  </w:num>
  <w:num w:numId="42">
    <w:abstractNumId w:val="33"/>
  </w:num>
  <w:num w:numId="43">
    <w:abstractNumId w:val="15"/>
  </w:num>
  <w:num w:numId="44">
    <w:abstractNumId w:val="2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91EBD"/>
    <w:rsid w:val="00192737"/>
    <w:rsid w:val="001932D0"/>
    <w:rsid w:val="001A45D1"/>
    <w:rsid w:val="001A7E3A"/>
    <w:rsid w:val="001B3959"/>
    <w:rsid w:val="001C0B81"/>
    <w:rsid w:val="001C1484"/>
    <w:rsid w:val="001C6715"/>
    <w:rsid w:val="001D0AEE"/>
    <w:rsid w:val="001D113E"/>
    <w:rsid w:val="001D1F8A"/>
    <w:rsid w:val="001E03FE"/>
    <w:rsid w:val="001E235D"/>
    <w:rsid w:val="001E4FE2"/>
    <w:rsid w:val="001E6E80"/>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426D"/>
    <w:rsid w:val="002364D9"/>
    <w:rsid w:val="0024603D"/>
    <w:rsid w:val="00250458"/>
    <w:rsid w:val="00252EF5"/>
    <w:rsid w:val="002562DF"/>
    <w:rsid w:val="002625B1"/>
    <w:rsid w:val="00263537"/>
    <w:rsid w:val="00266E1A"/>
    <w:rsid w:val="0027377E"/>
    <w:rsid w:val="00274EB8"/>
    <w:rsid w:val="00276202"/>
    <w:rsid w:val="00282BB6"/>
    <w:rsid w:val="00284D6E"/>
    <w:rsid w:val="00290417"/>
    <w:rsid w:val="00291AC5"/>
    <w:rsid w:val="002929EC"/>
    <w:rsid w:val="002947A5"/>
    <w:rsid w:val="002A40FA"/>
    <w:rsid w:val="002A746D"/>
    <w:rsid w:val="002B2C23"/>
    <w:rsid w:val="002C24EE"/>
    <w:rsid w:val="002C2A54"/>
    <w:rsid w:val="002C349C"/>
    <w:rsid w:val="002D1B4E"/>
    <w:rsid w:val="002D22FE"/>
    <w:rsid w:val="002D464F"/>
    <w:rsid w:val="002D586D"/>
    <w:rsid w:val="002D79F2"/>
    <w:rsid w:val="002D7F0A"/>
    <w:rsid w:val="002E07FF"/>
    <w:rsid w:val="002E279D"/>
    <w:rsid w:val="002E6397"/>
    <w:rsid w:val="002F0790"/>
    <w:rsid w:val="002F34DD"/>
    <w:rsid w:val="002F3C15"/>
    <w:rsid w:val="002F63B7"/>
    <w:rsid w:val="002F69A6"/>
    <w:rsid w:val="003056A9"/>
    <w:rsid w:val="00306690"/>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110AC"/>
    <w:rsid w:val="004111DD"/>
    <w:rsid w:val="0041671C"/>
    <w:rsid w:val="00420E34"/>
    <w:rsid w:val="0042192F"/>
    <w:rsid w:val="004255EF"/>
    <w:rsid w:val="004267B0"/>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795F"/>
    <w:rsid w:val="004A7A5A"/>
    <w:rsid w:val="004B1D65"/>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21AD"/>
    <w:rsid w:val="00512BBA"/>
    <w:rsid w:val="00513F2B"/>
    <w:rsid w:val="00514721"/>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93EEC"/>
    <w:rsid w:val="00597595"/>
    <w:rsid w:val="005A1A24"/>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250FB"/>
    <w:rsid w:val="00626660"/>
    <w:rsid w:val="0063216E"/>
    <w:rsid w:val="00635548"/>
    <w:rsid w:val="006417B1"/>
    <w:rsid w:val="006447B8"/>
    <w:rsid w:val="00645DD6"/>
    <w:rsid w:val="006470DC"/>
    <w:rsid w:val="00650789"/>
    <w:rsid w:val="00655BF9"/>
    <w:rsid w:val="006571E8"/>
    <w:rsid w:val="006578F5"/>
    <w:rsid w:val="00662525"/>
    <w:rsid w:val="0066541E"/>
    <w:rsid w:val="00667AA0"/>
    <w:rsid w:val="0067553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523B"/>
    <w:rsid w:val="006D5444"/>
    <w:rsid w:val="006D5883"/>
    <w:rsid w:val="006E447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90DAC"/>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FAB"/>
    <w:rsid w:val="007D2347"/>
    <w:rsid w:val="007D3F54"/>
    <w:rsid w:val="007D4C4D"/>
    <w:rsid w:val="007D71B3"/>
    <w:rsid w:val="007E15B2"/>
    <w:rsid w:val="007E24F4"/>
    <w:rsid w:val="007E2ABF"/>
    <w:rsid w:val="007E2D45"/>
    <w:rsid w:val="007F579B"/>
    <w:rsid w:val="00812298"/>
    <w:rsid w:val="00812519"/>
    <w:rsid w:val="00812889"/>
    <w:rsid w:val="0082165F"/>
    <w:rsid w:val="008229AF"/>
    <w:rsid w:val="00830030"/>
    <w:rsid w:val="008309FE"/>
    <w:rsid w:val="00832668"/>
    <w:rsid w:val="00832726"/>
    <w:rsid w:val="00840299"/>
    <w:rsid w:val="00844E55"/>
    <w:rsid w:val="00850652"/>
    <w:rsid w:val="00850B28"/>
    <w:rsid w:val="008539A1"/>
    <w:rsid w:val="00855C4C"/>
    <w:rsid w:val="00857956"/>
    <w:rsid w:val="00863C0B"/>
    <w:rsid w:val="00864D0D"/>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31DBC"/>
    <w:rsid w:val="00934130"/>
    <w:rsid w:val="00941108"/>
    <w:rsid w:val="009431BC"/>
    <w:rsid w:val="0095346B"/>
    <w:rsid w:val="009570AE"/>
    <w:rsid w:val="00957BAB"/>
    <w:rsid w:val="00957F1D"/>
    <w:rsid w:val="00960B5F"/>
    <w:rsid w:val="00960C93"/>
    <w:rsid w:val="00962A88"/>
    <w:rsid w:val="009658F5"/>
    <w:rsid w:val="0096612D"/>
    <w:rsid w:val="00975260"/>
    <w:rsid w:val="00975E62"/>
    <w:rsid w:val="00982D0D"/>
    <w:rsid w:val="009841FD"/>
    <w:rsid w:val="009969D9"/>
    <w:rsid w:val="009A207C"/>
    <w:rsid w:val="009A2982"/>
    <w:rsid w:val="009A36B4"/>
    <w:rsid w:val="009B148C"/>
    <w:rsid w:val="009B3C40"/>
    <w:rsid w:val="009B5D8E"/>
    <w:rsid w:val="009B655C"/>
    <w:rsid w:val="009B692B"/>
    <w:rsid w:val="009B79D3"/>
    <w:rsid w:val="009C0B25"/>
    <w:rsid w:val="009C7984"/>
    <w:rsid w:val="009D6B54"/>
    <w:rsid w:val="009E404C"/>
    <w:rsid w:val="009F1299"/>
    <w:rsid w:val="009F2387"/>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A3551"/>
    <w:rsid w:val="00AB3475"/>
    <w:rsid w:val="00AB5F44"/>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25C35"/>
    <w:rsid w:val="00B263A5"/>
    <w:rsid w:val="00B318CD"/>
    <w:rsid w:val="00B3207F"/>
    <w:rsid w:val="00B33BA1"/>
    <w:rsid w:val="00B34F99"/>
    <w:rsid w:val="00B35864"/>
    <w:rsid w:val="00B3672B"/>
    <w:rsid w:val="00B40A86"/>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C43AD"/>
    <w:rsid w:val="00BC6AC8"/>
    <w:rsid w:val="00BC7AD8"/>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664B"/>
    <w:rsid w:val="00C27021"/>
    <w:rsid w:val="00C31C59"/>
    <w:rsid w:val="00C35641"/>
    <w:rsid w:val="00C412BD"/>
    <w:rsid w:val="00C439C7"/>
    <w:rsid w:val="00C459A6"/>
    <w:rsid w:val="00C46B89"/>
    <w:rsid w:val="00C506EE"/>
    <w:rsid w:val="00C51AAA"/>
    <w:rsid w:val="00C52E35"/>
    <w:rsid w:val="00C56D42"/>
    <w:rsid w:val="00C606AA"/>
    <w:rsid w:val="00C637F4"/>
    <w:rsid w:val="00C63FBF"/>
    <w:rsid w:val="00C65AE9"/>
    <w:rsid w:val="00C65F24"/>
    <w:rsid w:val="00C70AC0"/>
    <w:rsid w:val="00C76EBD"/>
    <w:rsid w:val="00C85B35"/>
    <w:rsid w:val="00C86A79"/>
    <w:rsid w:val="00C9095A"/>
    <w:rsid w:val="00C91467"/>
    <w:rsid w:val="00C92CB1"/>
    <w:rsid w:val="00C92DF7"/>
    <w:rsid w:val="00C95684"/>
    <w:rsid w:val="00CA2DA9"/>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689"/>
    <w:rsid w:val="00D74A7F"/>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60378"/>
    <w:rsid w:val="00E619A2"/>
    <w:rsid w:val="00E637DB"/>
    <w:rsid w:val="00E64189"/>
    <w:rsid w:val="00E6485F"/>
    <w:rsid w:val="00E65305"/>
    <w:rsid w:val="00E666B2"/>
    <w:rsid w:val="00E671AC"/>
    <w:rsid w:val="00E70C53"/>
    <w:rsid w:val="00E719CE"/>
    <w:rsid w:val="00E728A7"/>
    <w:rsid w:val="00E750BB"/>
    <w:rsid w:val="00E8484F"/>
    <w:rsid w:val="00E86148"/>
    <w:rsid w:val="00E862CA"/>
    <w:rsid w:val="00E8721A"/>
    <w:rsid w:val="00E87FE0"/>
    <w:rsid w:val="00E90C9B"/>
    <w:rsid w:val="00E92AB8"/>
    <w:rsid w:val="00E94DA5"/>
    <w:rsid w:val="00E974B6"/>
    <w:rsid w:val="00E97EC2"/>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1922"/>
    <w:rsid w:val="00F827C2"/>
    <w:rsid w:val="00F92D70"/>
    <w:rsid w:val="00F93D95"/>
    <w:rsid w:val="00F95955"/>
    <w:rsid w:val="00F95BB8"/>
    <w:rsid w:val="00FA01A9"/>
    <w:rsid w:val="00FA20A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C50D-2735-441E-997D-F152482F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1110</TotalTime>
  <Pages>30</Pages>
  <Words>6898</Words>
  <Characters>39319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139</cp:revision>
  <cp:lastPrinted>2016-02-26T09:59:00Z</cp:lastPrinted>
  <dcterms:created xsi:type="dcterms:W3CDTF">2015-10-08T10:58:00Z</dcterms:created>
  <dcterms:modified xsi:type="dcterms:W3CDTF">2016-03-03T12:50:00Z</dcterms:modified>
</cp:coreProperties>
</file>