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AD2A00" w:rsidRDefault="00AD2A00" w:rsidP="00AD2A00">
      <w:pPr>
        <w:tabs>
          <w:tab w:val="center" w:pos="5233"/>
          <w:tab w:val="left" w:pos="9210"/>
        </w:tabs>
        <w:jc w:val="center"/>
        <w:rPr>
          <w:rFonts w:ascii="Arial" w:hAnsi="Arial" w:cs="Arial"/>
          <w:sz w:val="18"/>
          <w:szCs w:val="18"/>
        </w:rPr>
      </w:pPr>
      <w:r w:rsidRPr="00AD2A00">
        <w:rPr>
          <w:rFonts w:ascii="Arial" w:hAnsi="Arial" w:cs="Arial"/>
        </w:rPr>
        <w:t>САНАЦИЈА И АДАПТАЦИЈА АМБУЛАНТЕ У ЖИТКОВЦУ</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Врста поступка – јавна набавка мале вредности број</w:t>
      </w:r>
      <w:r w:rsidRPr="00AD2A00">
        <w:rPr>
          <w:rFonts w:ascii="Arial" w:hAnsi="Arial" w:cs="Arial"/>
          <w:b/>
          <w:u w:val="single"/>
          <w:lang w:val="ru-RU"/>
        </w:rPr>
        <w:t xml:space="preserve"> ЈН 9/17</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Алексинцу, јун 2017.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EB1915" w:rsidRPr="00AD2A00" w:rsidRDefault="00EB1915" w:rsidP="00EB1915">
      <w:pPr>
        <w:jc w:val="center"/>
        <w:rPr>
          <w:rFonts w:ascii="Arial" w:hAnsi="Arial" w:cs="Arial"/>
        </w:rPr>
      </w:pPr>
    </w:p>
    <w:p w:rsidR="00751C5F" w:rsidRPr="00AD2A00" w:rsidRDefault="00751C5F" w:rsidP="00751C5F">
      <w:pPr>
        <w:autoSpaceDE w:val="0"/>
        <w:spacing w:line="100" w:lineRule="atLeast"/>
        <w:rPr>
          <w:rFonts w:ascii="Arial" w:eastAsia="CTimesRoman" w:hAnsi="Arial" w:cs="Arial"/>
        </w:rPr>
      </w:pPr>
    </w:p>
    <w:p w:rsidR="00751C5F" w:rsidRDefault="00751C5F" w:rsidP="00751C5F">
      <w:pPr>
        <w:autoSpaceDE w:val="0"/>
        <w:spacing w:line="100" w:lineRule="atLeast"/>
        <w:rPr>
          <w:rFonts w:ascii="CTimesRoman" w:eastAsia="CTimesRoman" w:hAnsi="CTimesRoman" w:cs="CTimesRoman"/>
        </w:rPr>
      </w:pPr>
    </w:p>
    <w:p w:rsidR="00751C5F" w:rsidRDefault="00AC527F" w:rsidP="00751C5F">
      <w:pPr>
        <w:autoSpaceDE w:val="0"/>
        <w:spacing w:line="100" w:lineRule="atLeast"/>
        <w:rPr>
          <w:rFonts w:ascii="CTimesRoman" w:eastAsia="CTimesRoman" w:hAnsi="CTimesRoman" w:cs="CTimesRoman"/>
        </w:rPr>
      </w:pPr>
      <w:r>
        <w:t xml:space="preserve"> </w:t>
      </w:r>
    </w:p>
    <w:p w:rsidR="00751C5F" w:rsidRDefault="00751C5F" w:rsidP="00751C5F">
      <w:pPr>
        <w:autoSpaceDE w:val="0"/>
        <w:spacing w:line="100" w:lineRule="atLeast"/>
        <w:rPr>
          <w:rFonts w:ascii="CTimesRoman" w:eastAsia="CTimesRoman" w:hAnsi="CTimesRoman" w:cs="CTimesRoman"/>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6671E8" w:rsidRDefault="006671E8">
      <w:pPr>
        <w:autoSpaceDE w:val="0"/>
        <w:spacing w:line="100" w:lineRule="atLeast"/>
        <w:jc w:val="center"/>
        <w:rPr>
          <w:rFonts w:ascii="Arial" w:eastAsia="CTimesRoman" w:hAnsi="Arial" w:cs="Arial"/>
        </w:rPr>
      </w:pPr>
    </w:p>
    <w:p w:rsidR="006671E8" w:rsidRDefault="006671E8">
      <w:pPr>
        <w:autoSpaceDE w:val="0"/>
        <w:spacing w:line="100" w:lineRule="atLeast"/>
        <w:jc w:val="center"/>
        <w:rPr>
          <w:rFonts w:ascii="Arial" w:eastAsia="CTimesRoman" w:hAnsi="Arial" w:cs="Arial"/>
        </w:rPr>
      </w:pPr>
    </w:p>
    <w:p w:rsidR="006671E8" w:rsidRDefault="006671E8">
      <w:pPr>
        <w:autoSpaceDE w:val="0"/>
        <w:spacing w:line="100" w:lineRule="atLeast"/>
        <w:jc w:val="center"/>
        <w:rPr>
          <w:rFonts w:ascii="Arial" w:eastAsia="CTimesRoman" w:hAnsi="Arial" w:cs="Arial"/>
        </w:rPr>
      </w:pPr>
    </w:p>
    <w:p w:rsidR="006671E8" w:rsidRDefault="006671E8">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EB1915" w:rsidRPr="00C56F49" w:rsidRDefault="00EB1915" w:rsidP="00EB1915">
      <w:pPr>
        <w:ind w:firstLine="708"/>
        <w:jc w:val="both"/>
        <w:rPr>
          <w:rFonts w:ascii="Arial" w:hAnsi="Arial" w:cs="Arial"/>
        </w:rPr>
      </w:pPr>
      <w:r w:rsidRPr="00C56F49">
        <w:rPr>
          <w:rFonts w:ascii="Arial" w:eastAsia="TimesNewRomanPSMT" w:hAnsi="Arial" w:cs="Arial"/>
        </w:rPr>
        <w:lastRenderedPageBreak/>
        <w:t xml:space="preserve">На основу члана 39.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56F49">
        <w:rPr>
          <w:rFonts w:ascii="Arial" w:hAnsi="Arial" w:cs="Arial"/>
        </w:rPr>
        <w:t>Одлуке о покретању поступка јавне набавке</w:t>
      </w:r>
      <w:r w:rsidRPr="00C56F49">
        <w:rPr>
          <w:rFonts w:ascii="Arial" w:hAnsi="Arial" w:cs="Arial"/>
          <w:lang w:val="sr-Cyrl-CS"/>
        </w:rPr>
        <w:t xml:space="preserve"> </w:t>
      </w:r>
      <w:r w:rsidR="00AD2A00" w:rsidRPr="00C56F49">
        <w:rPr>
          <w:rFonts w:ascii="Arial" w:hAnsi="Arial" w:cs="Arial"/>
          <w:lang w:val="sr-Cyrl-CS"/>
        </w:rPr>
        <w:t>9/17</w:t>
      </w:r>
      <w:r w:rsidRPr="00C56F49">
        <w:rPr>
          <w:rFonts w:ascii="Arial" w:hAnsi="Arial" w:cs="Arial"/>
        </w:rPr>
        <w:t xml:space="preserve"> </w:t>
      </w:r>
      <w:r w:rsidRPr="00C56F49">
        <w:rPr>
          <w:rFonts w:ascii="Arial" w:hAnsi="Arial" w:cs="Arial"/>
          <w:lang w:val="sr-Cyrl-CS"/>
        </w:rPr>
        <w:t xml:space="preserve">Број: </w:t>
      </w:r>
      <w:r w:rsidR="00AD2A00" w:rsidRPr="00C56F49">
        <w:rPr>
          <w:rFonts w:ascii="Arial" w:hAnsi="Arial" w:cs="Arial"/>
          <w:lang w:val="sr-Cyrl-CS"/>
        </w:rPr>
        <w:t>9/154</w:t>
      </w:r>
      <w:r w:rsidR="004005AD" w:rsidRPr="00C56F49">
        <w:rPr>
          <w:rFonts w:ascii="Arial" w:hAnsi="Arial" w:cs="Arial"/>
          <w:lang w:val="sr-Cyrl-CS"/>
        </w:rPr>
        <w:t xml:space="preserve"> од </w:t>
      </w:r>
      <w:r w:rsidR="00AD2A00" w:rsidRPr="00C56F49">
        <w:rPr>
          <w:rFonts w:ascii="Arial" w:hAnsi="Arial" w:cs="Arial"/>
          <w:lang w:val="sr-Cyrl-CS"/>
        </w:rPr>
        <w:t>14.06</w:t>
      </w:r>
      <w:r w:rsidRPr="00C56F49">
        <w:rPr>
          <w:rFonts w:ascii="Arial" w:hAnsi="Arial" w:cs="Arial"/>
        </w:rPr>
        <w:t>.2017</w:t>
      </w:r>
      <w:r w:rsidR="0066588A" w:rsidRPr="00C56F49">
        <w:rPr>
          <w:rFonts w:ascii="Arial" w:hAnsi="Arial" w:cs="Arial"/>
        </w:rPr>
        <w:t>.</w:t>
      </w:r>
      <w:r w:rsidRPr="00C56F49">
        <w:rPr>
          <w:rFonts w:ascii="Arial" w:hAnsi="Arial" w:cs="Arial"/>
          <w:lang w:val="sr-Cyrl-CS"/>
        </w:rPr>
        <w:t>године</w:t>
      </w:r>
      <w:r w:rsidRPr="00C56F49">
        <w:rPr>
          <w:rFonts w:ascii="Arial" w:hAnsi="Arial" w:cs="Arial"/>
        </w:rPr>
        <w:t xml:space="preserve"> и Решења о образовању комисије за јавну набавку</w:t>
      </w:r>
      <w:r w:rsidR="00AD2A00" w:rsidRPr="00C56F49">
        <w:rPr>
          <w:rFonts w:ascii="Arial" w:hAnsi="Arial" w:cs="Arial"/>
          <w:lang w:val="sr-Cyrl-CS"/>
        </w:rPr>
        <w:t xml:space="preserve"> 9/17</w:t>
      </w:r>
      <w:r w:rsidRPr="00C56F49">
        <w:rPr>
          <w:rFonts w:ascii="Arial" w:hAnsi="Arial" w:cs="Arial"/>
          <w:lang w:val="sr-Cyrl-CS"/>
        </w:rPr>
        <w:t xml:space="preserve"> Број: </w:t>
      </w:r>
      <w:r w:rsidR="00AD2A00" w:rsidRPr="00C56F49">
        <w:rPr>
          <w:rFonts w:ascii="Arial" w:hAnsi="Arial" w:cs="Arial"/>
          <w:lang w:val="sr-Cyrl-CS"/>
        </w:rPr>
        <w:t>9/155</w:t>
      </w:r>
      <w:r w:rsidRPr="00C56F49">
        <w:rPr>
          <w:rFonts w:ascii="Arial" w:hAnsi="Arial" w:cs="Arial"/>
        </w:rPr>
        <w:t xml:space="preserve"> </w:t>
      </w:r>
      <w:r w:rsidR="0066588A" w:rsidRPr="00C56F49">
        <w:rPr>
          <w:rFonts w:ascii="Arial" w:hAnsi="Arial" w:cs="Arial"/>
          <w:lang w:val="sr-Cyrl-CS"/>
        </w:rPr>
        <w:t xml:space="preserve"> од </w:t>
      </w:r>
      <w:r w:rsidR="004005AD" w:rsidRPr="00C56F49">
        <w:rPr>
          <w:rFonts w:ascii="Arial" w:hAnsi="Arial" w:cs="Arial"/>
          <w:lang w:val="sr-Cyrl-CS"/>
        </w:rPr>
        <w:t>1</w:t>
      </w:r>
      <w:r w:rsidR="00AD2A00" w:rsidRPr="00C56F49">
        <w:rPr>
          <w:rFonts w:ascii="Arial" w:hAnsi="Arial" w:cs="Arial"/>
          <w:lang w:val="sr-Cyrl-CS"/>
        </w:rPr>
        <w:t>4</w:t>
      </w:r>
      <w:r w:rsidRPr="00C56F49">
        <w:rPr>
          <w:rFonts w:ascii="Arial" w:hAnsi="Arial" w:cs="Arial"/>
        </w:rPr>
        <w:t>.0</w:t>
      </w:r>
      <w:r w:rsidR="00AD2A00" w:rsidRPr="00C56F49">
        <w:rPr>
          <w:rFonts w:ascii="Arial" w:hAnsi="Arial" w:cs="Arial"/>
        </w:rPr>
        <w:t>6</w:t>
      </w:r>
      <w:r w:rsidRPr="00C56F49">
        <w:rPr>
          <w:rFonts w:ascii="Arial" w:hAnsi="Arial" w:cs="Arial"/>
        </w:rPr>
        <w:t>.2017.</w:t>
      </w:r>
      <w:r w:rsidRPr="00C56F49">
        <w:rPr>
          <w:rFonts w:ascii="Arial" w:hAnsi="Arial" w:cs="Arial"/>
          <w:lang w:val="sr-Cyrl-CS"/>
        </w:rPr>
        <w:t>године сачињена</w:t>
      </w:r>
      <w:r w:rsidRPr="00C56F49">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C56F49"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мале вредности    </w:t>
      </w:r>
    </w:p>
    <w:p w:rsidR="00833D30" w:rsidRPr="00C56F49" w:rsidRDefault="004005AD" w:rsidP="00833D30">
      <w:pPr>
        <w:autoSpaceDE w:val="0"/>
        <w:spacing w:line="100" w:lineRule="atLeast"/>
        <w:jc w:val="center"/>
        <w:rPr>
          <w:rFonts w:ascii="Arial" w:eastAsia="CTimesRoman" w:hAnsi="Arial" w:cs="Arial"/>
        </w:rPr>
      </w:pPr>
      <w:r w:rsidRPr="00C56F49">
        <w:rPr>
          <w:rFonts w:ascii="Arial" w:eastAsia="CTimesRoman" w:hAnsi="Arial" w:cs="Arial"/>
        </w:rPr>
        <w:t xml:space="preserve">број </w:t>
      </w:r>
      <w:r w:rsidR="00AD2A00" w:rsidRPr="00C56F49">
        <w:rPr>
          <w:rFonts w:ascii="Arial" w:eastAsia="CTimesRoman" w:hAnsi="Arial" w:cs="Arial"/>
        </w:rPr>
        <w:t>9/1</w:t>
      </w:r>
      <w:r w:rsidR="00833D30" w:rsidRPr="00C56F49">
        <w:rPr>
          <w:rFonts w:ascii="Arial" w:eastAsia="CTimesRoman" w:hAnsi="Arial" w:cs="Arial"/>
        </w:rPr>
        <w:t>7</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C56F49" w:rsidRDefault="00EB1915" w:rsidP="00E87472">
      <w:pPr>
        <w:autoSpaceDE w:val="0"/>
        <w:jc w:val="center"/>
        <w:rPr>
          <w:rFonts w:ascii="Arial" w:eastAsia="CTimesRoman" w:hAnsi="Arial" w:cs="Arial"/>
        </w:rPr>
      </w:pPr>
      <w:r w:rsidRPr="00C56F49">
        <w:rPr>
          <w:rFonts w:ascii="Arial" w:eastAsia="CTimesRoman" w:hAnsi="Arial" w:cs="Arial"/>
        </w:rPr>
        <w:t>К О Н К У Р С Н А</w:t>
      </w:r>
      <w:r w:rsidR="005532EC" w:rsidRPr="00C56F49">
        <w:rPr>
          <w:rFonts w:ascii="Arial" w:eastAsia="CTimesRoman" w:hAnsi="Arial" w:cs="Arial"/>
        </w:rPr>
        <w:t xml:space="preserve">  Д О К У М Е Н Т А Ц И Ј</w:t>
      </w:r>
      <w:r w:rsidR="0006578F" w:rsidRPr="00C56F49">
        <w:rPr>
          <w:rFonts w:ascii="Arial" w:eastAsia="CTimesRoman" w:hAnsi="Arial" w:cs="Arial"/>
        </w:rPr>
        <w:t xml:space="preserve"> </w:t>
      </w:r>
      <w:r w:rsidRPr="00C56F49">
        <w:rPr>
          <w:rFonts w:ascii="Arial" w:eastAsia="CTimesRoman" w:hAnsi="Arial" w:cs="Arial"/>
        </w:rPr>
        <w:t>А С</w:t>
      </w:r>
      <w:r w:rsidR="0006578F" w:rsidRPr="00C56F49">
        <w:rPr>
          <w:rFonts w:ascii="Arial" w:eastAsia="CTimesRoman" w:hAnsi="Arial" w:cs="Arial"/>
        </w:rPr>
        <w:t xml:space="preserve"> </w:t>
      </w:r>
      <w:r w:rsidRPr="00C56F49">
        <w:rPr>
          <w:rFonts w:ascii="Arial" w:eastAsia="CTimesRoman" w:hAnsi="Arial" w:cs="Arial"/>
        </w:rPr>
        <w:t>А</w:t>
      </w:r>
      <w:r w:rsidR="0006578F" w:rsidRPr="00C56F49">
        <w:rPr>
          <w:rFonts w:ascii="Arial" w:eastAsia="CTimesRoman" w:hAnsi="Arial" w:cs="Arial"/>
        </w:rPr>
        <w:t xml:space="preserve"> </w:t>
      </w:r>
      <w:r w:rsidRPr="00C56F49">
        <w:rPr>
          <w:rFonts w:ascii="Arial" w:eastAsia="CTimesRoman" w:hAnsi="Arial" w:cs="Arial"/>
        </w:rPr>
        <w:t>Д</w:t>
      </w:r>
      <w:r w:rsidR="0006578F" w:rsidRPr="00C56F49">
        <w:rPr>
          <w:rFonts w:ascii="Arial" w:eastAsia="CTimesRoman" w:hAnsi="Arial" w:cs="Arial"/>
        </w:rPr>
        <w:t xml:space="preserve"> </w:t>
      </w:r>
      <w:r w:rsidRPr="00C56F49">
        <w:rPr>
          <w:rFonts w:ascii="Arial" w:eastAsia="CTimesRoman" w:hAnsi="Arial" w:cs="Arial"/>
        </w:rPr>
        <w:t>Р</w:t>
      </w:r>
      <w:r w:rsidR="0006578F" w:rsidRPr="00C56F49">
        <w:rPr>
          <w:rFonts w:ascii="Arial" w:eastAsia="CTimesRoman" w:hAnsi="Arial" w:cs="Arial"/>
        </w:rPr>
        <w:t xml:space="preserve"> </w:t>
      </w:r>
      <w:r w:rsidRPr="00C56F49">
        <w:rPr>
          <w:rFonts w:ascii="Arial" w:eastAsia="CTimesRoman" w:hAnsi="Arial" w:cs="Arial"/>
        </w:rPr>
        <w:t>Ж</w:t>
      </w:r>
      <w:r w:rsidR="0006578F" w:rsidRPr="00C56F49">
        <w:rPr>
          <w:rFonts w:ascii="Arial" w:eastAsia="CTimesRoman" w:hAnsi="Arial" w:cs="Arial"/>
        </w:rPr>
        <w:t xml:space="preserve"> </w:t>
      </w:r>
      <w:r w:rsidRPr="00C56F49">
        <w:rPr>
          <w:rFonts w:ascii="Arial" w:eastAsia="CTimesRoman" w:hAnsi="Arial" w:cs="Arial"/>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6 – ОБРАЗАЦ ЗА ИСПУЊЕНОСТ УСЛОВА ИЗ ЧЛ.75 И 76. СТАВ 2. ЗЈН</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ОБРАЗАЦ БРОЈ 7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8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9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10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11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12 – ОБРАЗАЦ ИЗЈАВЕ О ОБИЛАСКУ </w:t>
      </w:r>
      <w:r w:rsidR="00E512E4" w:rsidRPr="00C56F49">
        <w:rPr>
          <w:rFonts w:ascii="Arial" w:eastAsia="CTimesRoman" w:hAnsi="Arial" w:cs="Arial"/>
          <w:i/>
        </w:rPr>
        <w:t>ЛОКАЦИЈЕ ЗА ИЗВОЂЕЊЕ РАДОВА И ИЗВРШЕНОМ УВИДУ У ПРОЈЕКТНО ТЕХНИЧКУ ДОКУМЕНТАЦИЈУ</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13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14 – ИЗЈАВА О ПОШТОВАЊУ ОБАВЕЗА</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15 – ИЗЈАВА О ИСПУЊАВАЊУ УСЛОВА ИЗ ЧЛ.75 И 76. ЗЈН</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16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 xml:space="preserve">Конкусна документација садржи укупно </w:t>
      </w:r>
      <w:r w:rsidR="00C71CDB" w:rsidRPr="00C56F49">
        <w:rPr>
          <w:rFonts w:ascii="Arial" w:eastAsia="TimesNewRomanPSMT" w:hAnsi="Arial" w:cs="Arial"/>
          <w:i/>
          <w:color w:val="000000" w:themeColor="text1"/>
        </w:rPr>
        <w:t>7</w:t>
      </w:r>
      <w:r w:rsidR="00223C32">
        <w:rPr>
          <w:rFonts w:ascii="Arial" w:eastAsia="TimesNewRomanPSMT" w:hAnsi="Arial" w:cs="Arial"/>
          <w:i/>
          <w:color w:val="000000" w:themeColor="text1"/>
        </w:rPr>
        <w:t>4</w:t>
      </w:r>
      <w:r w:rsidRPr="00C56F49">
        <w:rPr>
          <w:rFonts w:ascii="Arial" w:eastAsia="TimesNewRomanPSMT" w:hAnsi="Arial" w:cs="Arial"/>
          <w:i/>
          <w:color w:val="000000" w:themeColor="text1"/>
        </w:rPr>
        <w:t xml:space="preserve"> стран</w:t>
      </w:r>
      <w:r w:rsidR="00C71CDB" w:rsidRPr="00C56F49">
        <w:rPr>
          <w:rFonts w:ascii="Arial" w:eastAsia="TimesNewRomanPSMT" w:hAnsi="Arial" w:cs="Arial"/>
          <w:i/>
          <w:color w:val="000000" w:themeColor="text1"/>
        </w:rPr>
        <w:t>e</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Pr="00C56F49">
        <w:rPr>
          <w:rFonts w:ascii="Arial" w:hAnsi="Arial" w:cs="Arial"/>
        </w:rPr>
        <w:t>мале</w:t>
      </w:r>
      <w:r w:rsidRPr="00C56F49">
        <w:rPr>
          <w:rFonts w:ascii="Arial" w:hAnsi="Arial" w:cs="Arial"/>
          <w:lang w:val="sr-Latn-CS"/>
        </w:rPr>
        <w:t xml:space="preserve"> вредности је набавка </w:t>
      </w:r>
      <w:r w:rsidRPr="00C56F49">
        <w:rPr>
          <w:rFonts w:ascii="Arial" w:hAnsi="Arial" w:cs="Arial"/>
        </w:rPr>
        <w:t>радова</w:t>
      </w:r>
      <w:r w:rsidRPr="00C56F49">
        <w:rPr>
          <w:rFonts w:ascii="Arial" w:hAnsi="Arial" w:cs="Arial"/>
          <w:lang w:val="sr-Latn-CS"/>
        </w:rPr>
        <w:t xml:space="preserve"> </w:t>
      </w:r>
      <w:r w:rsidRPr="00C56F49">
        <w:rPr>
          <w:rFonts w:ascii="Arial" w:hAnsi="Arial" w:cs="Arial"/>
        </w:rPr>
        <w:t>бр.9/17</w:t>
      </w:r>
      <w:r w:rsidRPr="00C56F49">
        <w:rPr>
          <w:rFonts w:ascii="Arial" w:hAnsi="Arial" w:cs="Arial"/>
          <w:lang w:val="sr-Cyrl-CS"/>
        </w:rPr>
        <w:t xml:space="preserve"> </w:t>
      </w:r>
      <w:r w:rsidRPr="00C56F49">
        <w:rPr>
          <w:rFonts w:ascii="Arial" w:hAnsi="Arial" w:cs="Arial"/>
          <w:lang w:val="sr-Latn-CS"/>
        </w:rPr>
        <w:t>-</w:t>
      </w:r>
      <w:r w:rsidRPr="00C56F49">
        <w:rPr>
          <w:rFonts w:ascii="Arial" w:hAnsi="Arial" w:cs="Arial"/>
        </w:rPr>
        <w:t xml:space="preserve">  </w:t>
      </w:r>
    </w:p>
    <w:p w:rsidR="00F843D5" w:rsidRPr="00C56F49" w:rsidRDefault="00F843D5" w:rsidP="00F843D5">
      <w:pPr>
        <w:pStyle w:val="NoSpacing"/>
        <w:jc w:val="center"/>
        <w:rPr>
          <w:rFonts w:ascii="Arial" w:hAnsi="Arial" w:cs="Arial"/>
        </w:rPr>
      </w:pPr>
      <w:r w:rsidRPr="00C56F49">
        <w:rPr>
          <w:rFonts w:ascii="Arial" w:hAnsi="Arial" w:cs="Arial"/>
        </w:rPr>
        <w:t>Санација и адаптација амбуланте у Житковцу</w:t>
      </w:r>
    </w:p>
    <w:p w:rsidR="00F843D5" w:rsidRPr="00C56F49" w:rsidRDefault="00F843D5" w:rsidP="00F843D5">
      <w:pPr>
        <w:pStyle w:val="NoSpacing"/>
        <w:jc w:val="center"/>
        <w:rPr>
          <w:rFonts w:ascii="Arial" w:hAnsi="Arial" w:cs="Arial"/>
          <w:b/>
          <w:u w:val="single"/>
        </w:rPr>
      </w:pPr>
    </w:p>
    <w:p w:rsidR="00F843D5" w:rsidRPr="00C56F49"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Pr="00C56F49">
        <w:rPr>
          <w:rFonts w:ascii="Arial" w:hAnsi="Arial" w:cs="Arial"/>
          <w:b/>
          <w:lang w:val="sr-Latn-CS"/>
        </w:rPr>
        <w:t>економски најповољнија понуда</w:t>
      </w:r>
    </w:p>
    <w:p w:rsidR="00F843D5" w:rsidRPr="00C56F49" w:rsidRDefault="00F843D5" w:rsidP="00F843D5">
      <w:pPr>
        <w:ind w:left="720"/>
        <w:rPr>
          <w:rFonts w:ascii="Arial" w:hAnsi="Arial" w:cs="Arial"/>
        </w:rPr>
      </w:pPr>
    </w:p>
    <w:p w:rsidR="00F843D5" w:rsidRPr="00C56F49" w:rsidRDefault="00F843D5" w:rsidP="00F843D5">
      <w:pPr>
        <w:ind w:left="720"/>
        <w:rPr>
          <w:rFonts w:ascii="Arial" w:hAnsi="Arial" w:cs="Arial"/>
        </w:rPr>
      </w:pPr>
    </w:p>
    <w:tbl>
      <w:tblPr>
        <w:tblW w:w="0" w:type="auto"/>
        <w:tblInd w:w="1032" w:type="dxa"/>
        <w:tblLayout w:type="fixed"/>
        <w:tblCellMar>
          <w:left w:w="10" w:type="dxa"/>
          <w:right w:w="10" w:type="dxa"/>
        </w:tblCellMar>
        <w:tblLook w:val="00A0"/>
      </w:tblPr>
      <w:tblGrid>
        <w:gridCol w:w="827"/>
        <w:gridCol w:w="221"/>
        <w:gridCol w:w="4518"/>
        <w:gridCol w:w="57"/>
        <w:gridCol w:w="1827"/>
      </w:tblGrid>
      <w:tr w:rsidR="00F843D5" w:rsidRPr="00C56F49" w:rsidTr="000E1BD4">
        <w:trPr>
          <w:trHeight w:hRule="exact" w:val="658"/>
        </w:trPr>
        <w:tc>
          <w:tcPr>
            <w:tcW w:w="827" w:type="dxa"/>
            <w:tcBorders>
              <w:top w:val="single" w:sz="4" w:space="0" w:color="auto"/>
              <w:left w:val="single" w:sz="4" w:space="0" w:color="auto"/>
            </w:tcBorders>
            <w:shd w:val="clear" w:color="auto" w:fill="FFFFFF"/>
            <w:vAlign w:val="center"/>
          </w:tcPr>
          <w:p w:rsidR="00F843D5" w:rsidRPr="00C56F49" w:rsidRDefault="00F843D5" w:rsidP="000E1BD4">
            <w:pPr>
              <w:pStyle w:val="NoSpacing"/>
              <w:jc w:val="center"/>
              <w:rPr>
                <w:rFonts w:ascii="Arial" w:hAnsi="Arial" w:cs="Arial"/>
              </w:rPr>
            </w:pPr>
            <w:r w:rsidRPr="00C56F49">
              <w:rPr>
                <w:rStyle w:val="BodytextBold"/>
                <w:rFonts w:ascii="Arial" w:hAnsi="Arial" w:cs="Arial"/>
                <w:sz w:val="24"/>
                <w:szCs w:val="24"/>
              </w:rPr>
              <w:t>Р.број</w:t>
            </w:r>
          </w:p>
        </w:tc>
        <w:tc>
          <w:tcPr>
            <w:tcW w:w="221" w:type="dxa"/>
            <w:tcBorders>
              <w:top w:val="single" w:sz="4" w:space="0" w:color="auto"/>
              <w:right w:val="single" w:sz="4" w:space="0" w:color="auto"/>
            </w:tcBorders>
            <w:shd w:val="clear" w:color="auto" w:fill="FFFFFF"/>
            <w:vAlign w:val="center"/>
          </w:tcPr>
          <w:p w:rsidR="00F843D5" w:rsidRPr="00C56F49" w:rsidRDefault="00F843D5" w:rsidP="000E1BD4">
            <w:pPr>
              <w:pStyle w:val="NoSpacing"/>
              <w:jc w:val="center"/>
              <w:rPr>
                <w:rFonts w:ascii="Arial" w:hAnsi="Arial" w:cs="Arial"/>
              </w:rPr>
            </w:pPr>
          </w:p>
        </w:tc>
        <w:tc>
          <w:tcPr>
            <w:tcW w:w="4518" w:type="dxa"/>
            <w:tcBorders>
              <w:top w:val="single" w:sz="4" w:space="0" w:color="auto"/>
              <w:left w:val="single" w:sz="4" w:space="0" w:color="auto"/>
            </w:tcBorders>
            <w:shd w:val="clear" w:color="auto" w:fill="FFFFFF"/>
            <w:vAlign w:val="center"/>
          </w:tcPr>
          <w:p w:rsidR="00F843D5" w:rsidRPr="00C56F49" w:rsidRDefault="00F843D5" w:rsidP="000E1BD4">
            <w:pPr>
              <w:pStyle w:val="NoSpacing"/>
              <w:jc w:val="center"/>
              <w:rPr>
                <w:rFonts w:ascii="Arial" w:hAnsi="Arial" w:cs="Arial"/>
              </w:rPr>
            </w:pPr>
            <w:r w:rsidRPr="00C56F49">
              <w:rPr>
                <w:rStyle w:val="BodytextBold"/>
                <w:rFonts w:ascii="Arial" w:hAnsi="Arial" w:cs="Arial"/>
                <w:sz w:val="24"/>
                <w:szCs w:val="24"/>
              </w:rPr>
              <w:t>Елементи критеријума</w:t>
            </w:r>
          </w:p>
        </w:tc>
        <w:tc>
          <w:tcPr>
            <w:tcW w:w="57" w:type="dxa"/>
            <w:tcBorders>
              <w:top w:val="single" w:sz="4" w:space="0" w:color="auto"/>
              <w:left w:val="single" w:sz="4" w:space="0" w:color="auto"/>
            </w:tcBorders>
            <w:shd w:val="clear" w:color="auto" w:fill="FFFFFF"/>
            <w:vAlign w:val="center"/>
          </w:tcPr>
          <w:p w:rsidR="00F843D5" w:rsidRPr="00C56F49" w:rsidRDefault="00F843D5" w:rsidP="000E1BD4">
            <w:pPr>
              <w:pStyle w:val="NoSpacing"/>
              <w:jc w:val="center"/>
              <w:rPr>
                <w:rFonts w:ascii="Arial" w:hAnsi="Arial" w:cs="Arial"/>
              </w:rPr>
            </w:pPr>
          </w:p>
        </w:tc>
        <w:tc>
          <w:tcPr>
            <w:tcW w:w="1827" w:type="dxa"/>
            <w:tcBorders>
              <w:top w:val="single" w:sz="4" w:space="0" w:color="auto"/>
              <w:right w:val="single" w:sz="4" w:space="0" w:color="auto"/>
            </w:tcBorders>
            <w:shd w:val="clear" w:color="auto" w:fill="FFFFFF"/>
            <w:vAlign w:val="center"/>
          </w:tcPr>
          <w:p w:rsidR="00F843D5" w:rsidRPr="00C56F49" w:rsidRDefault="00F843D5" w:rsidP="000E1BD4">
            <w:pPr>
              <w:pStyle w:val="NoSpacing"/>
              <w:jc w:val="center"/>
              <w:rPr>
                <w:rFonts w:ascii="Arial" w:hAnsi="Arial" w:cs="Arial"/>
              </w:rPr>
            </w:pPr>
            <w:r w:rsidRPr="00C56F49">
              <w:rPr>
                <w:rStyle w:val="BodytextBold"/>
                <w:rFonts w:ascii="Arial" w:hAnsi="Arial" w:cs="Arial"/>
                <w:sz w:val="24"/>
                <w:szCs w:val="24"/>
              </w:rPr>
              <w:t>Пондер</w:t>
            </w:r>
          </w:p>
        </w:tc>
      </w:tr>
      <w:tr w:rsidR="00F843D5" w:rsidRPr="00C56F49" w:rsidTr="002815C4">
        <w:trPr>
          <w:trHeight w:hRule="exact" w:val="330"/>
        </w:trPr>
        <w:tc>
          <w:tcPr>
            <w:tcW w:w="827" w:type="dxa"/>
            <w:tcBorders>
              <w:top w:val="single" w:sz="4" w:space="0" w:color="auto"/>
              <w:lef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r w:rsidRPr="00C56F49">
              <w:rPr>
                <w:rFonts w:ascii="Arial" w:hAnsi="Arial" w:cs="Arial"/>
              </w:rPr>
              <w:t>1.</w:t>
            </w:r>
          </w:p>
        </w:tc>
        <w:tc>
          <w:tcPr>
            <w:tcW w:w="221" w:type="dxa"/>
            <w:tcBorders>
              <w:top w:val="single" w:sz="4" w:space="0" w:color="auto"/>
              <w:righ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p>
        </w:tc>
        <w:tc>
          <w:tcPr>
            <w:tcW w:w="4518" w:type="dxa"/>
            <w:tcBorders>
              <w:top w:val="single" w:sz="4" w:space="0" w:color="auto"/>
              <w:lef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r w:rsidRPr="00C56F49">
              <w:rPr>
                <w:rFonts w:ascii="Arial" w:hAnsi="Arial" w:cs="Arial"/>
              </w:rPr>
              <w:t>Понуђена цена</w:t>
            </w:r>
          </w:p>
        </w:tc>
        <w:tc>
          <w:tcPr>
            <w:tcW w:w="57" w:type="dxa"/>
            <w:tcBorders>
              <w:top w:val="single" w:sz="4" w:space="0" w:color="auto"/>
              <w:lef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p>
        </w:tc>
        <w:tc>
          <w:tcPr>
            <w:tcW w:w="1827" w:type="dxa"/>
            <w:tcBorders>
              <w:top w:val="single" w:sz="4" w:space="0" w:color="auto"/>
              <w:righ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r w:rsidRPr="00C56F49">
              <w:rPr>
                <w:rFonts w:ascii="Arial" w:hAnsi="Arial" w:cs="Arial"/>
              </w:rPr>
              <w:t>0-80</w:t>
            </w:r>
          </w:p>
        </w:tc>
      </w:tr>
      <w:tr w:rsidR="00F843D5" w:rsidRPr="00C56F49" w:rsidTr="002815C4">
        <w:trPr>
          <w:trHeight w:hRule="exact" w:val="330"/>
        </w:trPr>
        <w:tc>
          <w:tcPr>
            <w:tcW w:w="827" w:type="dxa"/>
            <w:tcBorders>
              <w:top w:val="single" w:sz="4" w:space="0" w:color="auto"/>
              <w:lef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r w:rsidRPr="00C56F49">
              <w:rPr>
                <w:rFonts w:ascii="Arial" w:hAnsi="Arial" w:cs="Arial"/>
              </w:rPr>
              <w:t>2.</w:t>
            </w:r>
          </w:p>
        </w:tc>
        <w:tc>
          <w:tcPr>
            <w:tcW w:w="221" w:type="dxa"/>
            <w:tcBorders>
              <w:top w:val="single" w:sz="4" w:space="0" w:color="auto"/>
              <w:righ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p>
        </w:tc>
        <w:tc>
          <w:tcPr>
            <w:tcW w:w="4518" w:type="dxa"/>
            <w:tcBorders>
              <w:top w:val="single" w:sz="4" w:space="0" w:color="auto"/>
              <w:lef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r w:rsidRPr="00C56F49">
              <w:rPr>
                <w:rFonts w:ascii="Arial" w:hAnsi="Arial" w:cs="Arial"/>
              </w:rPr>
              <w:t>Рок извођења радова</w:t>
            </w:r>
          </w:p>
        </w:tc>
        <w:tc>
          <w:tcPr>
            <w:tcW w:w="57" w:type="dxa"/>
            <w:tcBorders>
              <w:top w:val="single" w:sz="4" w:space="0" w:color="auto"/>
              <w:lef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p>
        </w:tc>
        <w:tc>
          <w:tcPr>
            <w:tcW w:w="1827" w:type="dxa"/>
            <w:tcBorders>
              <w:top w:val="single" w:sz="4" w:space="0" w:color="auto"/>
              <w:righ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r w:rsidRPr="00C56F49">
              <w:rPr>
                <w:rFonts w:ascii="Arial" w:hAnsi="Arial" w:cs="Arial"/>
              </w:rPr>
              <w:t>0-20</w:t>
            </w:r>
          </w:p>
        </w:tc>
      </w:tr>
      <w:tr w:rsidR="00F843D5" w:rsidRPr="00C56F49" w:rsidTr="002815C4">
        <w:trPr>
          <w:trHeight w:hRule="exact" w:val="438"/>
        </w:trPr>
        <w:tc>
          <w:tcPr>
            <w:tcW w:w="827" w:type="dxa"/>
            <w:tcBorders>
              <w:top w:val="single" w:sz="4" w:space="0" w:color="auto"/>
              <w:left w:val="single" w:sz="4" w:space="0" w:color="auto"/>
              <w:bottom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p>
        </w:tc>
        <w:tc>
          <w:tcPr>
            <w:tcW w:w="221" w:type="dxa"/>
            <w:tcBorders>
              <w:top w:val="single" w:sz="4" w:space="0" w:color="auto"/>
              <w:bottom w:val="single" w:sz="4" w:space="0" w:color="auto"/>
              <w:righ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p>
        </w:tc>
        <w:tc>
          <w:tcPr>
            <w:tcW w:w="4518" w:type="dxa"/>
            <w:tcBorders>
              <w:top w:val="single" w:sz="4" w:space="0" w:color="auto"/>
              <w:left w:val="single" w:sz="4" w:space="0" w:color="auto"/>
              <w:bottom w:val="single" w:sz="4" w:space="0" w:color="auto"/>
            </w:tcBorders>
            <w:shd w:val="clear" w:color="auto" w:fill="FFFFFF"/>
            <w:vAlign w:val="center"/>
          </w:tcPr>
          <w:p w:rsidR="00F843D5" w:rsidRPr="00C56F49" w:rsidRDefault="00F843D5" w:rsidP="002815C4">
            <w:pPr>
              <w:pStyle w:val="NoSpacing"/>
              <w:tabs>
                <w:tab w:val="left" w:pos="679"/>
                <w:tab w:val="center" w:pos="2300"/>
              </w:tabs>
              <w:jc w:val="center"/>
              <w:rPr>
                <w:rFonts w:ascii="Arial" w:hAnsi="Arial" w:cs="Arial"/>
              </w:rPr>
            </w:pPr>
            <w:r w:rsidRPr="00C56F49">
              <w:rPr>
                <w:rStyle w:val="BodytextBold"/>
                <w:rFonts w:ascii="Arial" w:hAnsi="Arial" w:cs="Arial"/>
                <w:sz w:val="24"/>
                <w:szCs w:val="24"/>
              </w:rPr>
              <w:t>СВЕГА</w:t>
            </w:r>
          </w:p>
        </w:tc>
        <w:tc>
          <w:tcPr>
            <w:tcW w:w="57" w:type="dxa"/>
            <w:tcBorders>
              <w:top w:val="single" w:sz="4" w:space="0" w:color="auto"/>
              <w:left w:val="single" w:sz="4" w:space="0" w:color="auto"/>
              <w:bottom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p>
        </w:tc>
        <w:tc>
          <w:tcPr>
            <w:tcW w:w="1827" w:type="dxa"/>
            <w:tcBorders>
              <w:top w:val="single" w:sz="4" w:space="0" w:color="auto"/>
              <w:bottom w:val="single" w:sz="4" w:space="0" w:color="auto"/>
              <w:right w:val="single" w:sz="4" w:space="0" w:color="auto"/>
            </w:tcBorders>
            <w:shd w:val="clear" w:color="auto" w:fill="FFFFFF"/>
            <w:vAlign w:val="center"/>
          </w:tcPr>
          <w:p w:rsidR="00F843D5" w:rsidRPr="00C56F49" w:rsidRDefault="00F843D5" w:rsidP="002815C4">
            <w:pPr>
              <w:pStyle w:val="NoSpacing"/>
              <w:jc w:val="center"/>
              <w:rPr>
                <w:rFonts w:ascii="Arial" w:hAnsi="Arial" w:cs="Arial"/>
              </w:rPr>
            </w:pPr>
            <w:r w:rsidRPr="00C56F49">
              <w:rPr>
                <w:rStyle w:val="BodytextBold"/>
                <w:rFonts w:ascii="Arial" w:hAnsi="Arial" w:cs="Arial"/>
                <w:sz w:val="24"/>
                <w:szCs w:val="24"/>
              </w:rPr>
              <w:t>0-100</w:t>
            </w:r>
          </w:p>
        </w:tc>
      </w:tr>
    </w:tbl>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F843D5" w:rsidRPr="00C56F49" w:rsidRDefault="00F843D5" w:rsidP="000E1BD4">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Јавна набавка мале вредности</w:t>
      </w:r>
    </w:p>
    <w:p w:rsidR="00C56F49" w:rsidRPr="00C56F49" w:rsidRDefault="00F843D5" w:rsidP="000E1BD4">
      <w:pPr>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C56F49" w:rsidRPr="00C56F49">
        <w:rPr>
          <w:rFonts w:ascii="Arial" w:hAnsi="Arial" w:cs="Arial"/>
        </w:rPr>
        <w:t>Санација и адаптација амбуланте у Житковцу</w:t>
      </w:r>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Економски најповољнија понуда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B16598"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C56F49" w:rsidRPr="00C56F49">
        <w:rPr>
          <w:rFonts w:ascii="Arial" w:hAnsi="Arial" w:cs="Arial"/>
          <w:b/>
          <w:bCs/>
          <w:color w:val="000000"/>
        </w:rPr>
        <w:t>9</w:t>
      </w:r>
      <w:r w:rsidRPr="00C56F49">
        <w:rPr>
          <w:rFonts w:ascii="Arial" w:hAnsi="Arial" w:cs="Arial"/>
          <w:b/>
          <w:bCs/>
          <w:color w:val="000000"/>
          <w:lang w:val="sr-Cyrl-CS"/>
        </w:rPr>
        <w:t>/</w:t>
      </w:r>
      <w:r w:rsidRPr="00C56F49">
        <w:rPr>
          <w:rFonts w:ascii="Arial" w:hAnsi="Arial" w:cs="Arial"/>
          <w:b/>
          <w:bCs/>
          <w:color w:val="000000"/>
        </w:rPr>
        <w:t>17</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B16598" w:rsidRPr="00B16598">
        <w:rPr>
          <w:rFonts w:ascii="Arial" w:hAnsi="Arial" w:cs="Arial"/>
          <w:b/>
        </w:rPr>
        <w:t>Санација и адаптација амбуланте у Житковцу</w:t>
      </w:r>
      <w:r w:rsidR="00B16598">
        <w:rPr>
          <w:rFonts w:ascii="Arial" w:hAnsi="Arial" w:cs="Arial"/>
          <w:b/>
        </w:rPr>
        <w:t xml:space="preserve"> </w:t>
      </w:r>
      <w:r w:rsidRPr="00C56F49">
        <w:rPr>
          <w:rFonts w:ascii="Arial" w:hAnsi="Arial" w:cs="Arial"/>
          <w:b/>
          <w:bCs/>
          <w:color w:val="000000"/>
          <w:lang w:val="sr-Cyrl-CS"/>
        </w:rPr>
        <w:t>–</w:t>
      </w:r>
      <w:r w:rsidRPr="00C56F49">
        <w:rPr>
          <w:rFonts w:ascii="Arial" w:hAnsi="Arial" w:cs="Arial"/>
          <w:b/>
          <w:bCs/>
          <w:color w:val="000000"/>
        </w:rPr>
        <w:t xml:space="preserve"> </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C56F49">
        <w:rPr>
          <w:rFonts w:ascii="Arial" w:hAnsi="Arial" w:cs="Arial"/>
          <w:b/>
          <w:color w:val="000000"/>
          <w:lang w:val="sr-Cyrl-CS"/>
        </w:rPr>
        <w:t>најкасније</w:t>
      </w:r>
      <w:r w:rsidRPr="00C56F49">
        <w:rPr>
          <w:rFonts w:ascii="Arial" w:hAnsi="Arial" w:cs="Arial"/>
          <w:b/>
          <w:color w:val="FF0000"/>
          <w:lang w:val="sr-Cyrl-CS"/>
        </w:rPr>
        <w:t xml:space="preserve"> </w:t>
      </w:r>
      <w:r w:rsidRPr="00C56F49">
        <w:rPr>
          <w:rFonts w:ascii="Arial" w:hAnsi="Arial" w:cs="Arial"/>
          <w:b/>
          <w:u w:val="single"/>
        </w:rPr>
        <w:t xml:space="preserve">до </w:t>
      </w:r>
      <w:r w:rsidR="00B16598">
        <w:rPr>
          <w:rFonts w:ascii="Arial" w:hAnsi="Arial" w:cs="Arial"/>
          <w:b/>
          <w:u w:val="single"/>
        </w:rPr>
        <w:t>10</w:t>
      </w:r>
      <w:r w:rsidRPr="00C56F49">
        <w:rPr>
          <w:rFonts w:ascii="Arial" w:hAnsi="Arial" w:cs="Arial"/>
          <w:b/>
          <w:u w:val="single"/>
        </w:rPr>
        <w:t>.0</w:t>
      </w:r>
      <w:r w:rsidR="00B16598">
        <w:rPr>
          <w:rFonts w:ascii="Arial" w:hAnsi="Arial" w:cs="Arial"/>
          <w:b/>
          <w:u w:val="single"/>
        </w:rPr>
        <w:t>7</w:t>
      </w:r>
      <w:r w:rsidRPr="00C56F49">
        <w:rPr>
          <w:rFonts w:ascii="Arial" w:hAnsi="Arial" w:cs="Arial"/>
          <w:b/>
          <w:u w:val="single"/>
        </w:rPr>
        <w:t>.2017</w:t>
      </w:r>
      <w:r w:rsidRPr="00C56F49">
        <w:rPr>
          <w:rFonts w:ascii="Arial" w:hAnsi="Arial" w:cs="Arial"/>
          <w:u w:val="single"/>
        </w:rPr>
        <w:t>.</w:t>
      </w:r>
      <w:r w:rsidRPr="00C56F49">
        <w:rPr>
          <w:rFonts w:ascii="Arial" w:hAnsi="Arial" w:cs="Arial"/>
        </w:rPr>
        <w:t xml:space="preserve">године до </w:t>
      </w:r>
      <w:r w:rsidRPr="00C56F49">
        <w:rPr>
          <w:rFonts w:ascii="Arial" w:hAnsi="Arial" w:cs="Arial"/>
          <w:b/>
          <w:u w:val="single"/>
        </w:rPr>
        <w:t xml:space="preserve">12.00 </w:t>
      </w:r>
      <w:r w:rsidRPr="00C56F49">
        <w:rPr>
          <w:rFonts w:ascii="Arial" w:hAnsi="Arial" w:cs="Arial"/>
        </w:rPr>
        <w:t>часова.</w:t>
      </w:r>
    </w:p>
    <w:p w:rsidR="00F843D5" w:rsidRPr="00C56F49" w:rsidRDefault="00F843D5" w:rsidP="000E1BD4">
      <w:pPr>
        <w:pStyle w:val="NoSpacing"/>
        <w:jc w:val="both"/>
        <w:rPr>
          <w:rFonts w:ascii="Arial" w:hAnsi="Arial" w:cs="Arial"/>
        </w:rPr>
      </w:pPr>
      <w:r w:rsidRPr="00C56F49">
        <w:rPr>
          <w:rFonts w:ascii="Arial" w:hAnsi="Arial" w:cs="Arial"/>
          <w:b/>
        </w:rPr>
        <w:t xml:space="preserve">Место време и начин отварања понуда: </w:t>
      </w:r>
      <w:r w:rsidRPr="00C56F49">
        <w:rPr>
          <w:rFonts w:ascii="Arial" w:hAnsi="Arial" w:cs="Arial"/>
        </w:rPr>
        <w:t xml:space="preserve"> Отварање понуда извршиће се дана </w:t>
      </w:r>
      <w:r w:rsidR="00B16598" w:rsidRPr="00B16598">
        <w:rPr>
          <w:rFonts w:ascii="Arial" w:hAnsi="Arial" w:cs="Arial"/>
          <w:b/>
          <w:u w:val="single"/>
        </w:rPr>
        <w:t>10</w:t>
      </w:r>
      <w:r w:rsidRPr="00C56F49">
        <w:rPr>
          <w:rFonts w:ascii="Arial" w:hAnsi="Arial" w:cs="Arial"/>
          <w:b/>
          <w:u w:val="single"/>
        </w:rPr>
        <w:t>.0</w:t>
      </w:r>
      <w:r w:rsidR="004A59E6">
        <w:rPr>
          <w:rFonts w:ascii="Arial" w:hAnsi="Arial" w:cs="Arial"/>
          <w:b/>
          <w:u w:val="single"/>
        </w:rPr>
        <w:t>7</w:t>
      </w:r>
      <w:r w:rsidRPr="00C56F49">
        <w:rPr>
          <w:rFonts w:ascii="Arial" w:hAnsi="Arial" w:cs="Arial"/>
          <w:b/>
          <w:u w:val="single"/>
        </w:rPr>
        <w:t>.2017</w:t>
      </w:r>
      <w:r w:rsidRPr="00C56F49">
        <w:rPr>
          <w:rFonts w:ascii="Arial" w:hAnsi="Arial" w:cs="Arial"/>
        </w:rPr>
        <w:t xml:space="preserve">.године у </w:t>
      </w:r>
      <w:r w:rsidRPr="00C56F49">
        <w:rPr>
          <w:rFonts w:ascii="Arial" w:hAnsi="Arial" w:cs="Arial"/>
          <w:b/>
          <w:u w:val="single"/>
        </w:rPr>
        <w:t>12,15  часова</w:t>
      </w:r>
      <w:r w:rsidRPr="00C56F49">
        <w:rPr>
          <w:rFonts w:ascii="Arial" w:hAnsi="Arial" w:cs="Arial"/>
        </w:rPr>
        <w:t xml:space="preserve"> у сали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C56F49" w:rsidRPr="00F843D5"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7967CB"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7967CB"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 поступку јавне набавке мале вредности,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Предмет јавне набавке бр. 9/17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lastRenderedPageBreak/>
        <w:t>Предмет јавне набавке</w:t>
      </w:r>
      <w:bookmarkEnd w:id="8"/>
    </w:p>
    <w:p w:rsidR="00AD2A00" w:rsidRPr="00AD2A00" w:rsidRDefault="00AD2A00" w:rsidP="00AD2A00">
      <w:pPr>
        <w:pStyle w:val="Bodytext1"/>
        <w:shd w:val="clear" w:color="auto" w:fill="auto"/>
        <w:spacing w:before="0" w:after="275"/>
        <w:ind w:left="20" w:right="20" w:firstLine="400"/>
        <w:rPr>
          <w:rFonts w:ascii="Arial" w:hAnsi="Arial" w:cs="Arial"/>
          <w:sz w:val="24"/>
          <w:szCs w:val="24"/>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9/17 је извођење радова на санацији и адаптацији амбуланте у Житковцу.</w:t>
      </w:r>
    </w:p>
    <w:p w:rsidR="00AD2A00" w:rsidRPr="00661392" w:rsidRDefault="00AD2A00" w:rsidP="00AD2A00">
      <w:pPr>
        <w:spacing w:after="137" w:line="230" w:lineRule="exact"/>
        <w:ind w:left="20"/>
        <w:rPr>
          <w:rFonts w:ascii="Arial" w:hAnsi="Arial" w:cs="Arial"/>
          <w:i/>
        </w:rPr>
      </w:pPr>
      <w:r w:rsidRPr="00661392">
        <w:rPr>
          <w:rFonts w:ascii="Arial" w:hAnsi="Arial" w:cs="Arial"/>
          <w:i/>
        </w:rPr>
        <w:t>Назив и ознака из Општег</w:t>
      </w:r>
      <w:r w:rsidR="00661392" w:rsidRPr="00661392">
        <w:rPr>
          <w:rFonts w:ascii="Arial" w:hAnsi="Arial" w:cs="Arial"/>
          <w:i/>
        </w:rPr>
        <w:t xml:space="preserve"> </w:t>
      </w:r>
      <w:r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Радови на санацији и адаптацији амбуланте у Житковцу у складу са пројектно</w:t>
      </w:r>
      <w:r w:rsidR="00145FE1">
        <w:rPr>
          <w:rFonts w:ascii="Arial" w:hAnsi="Arial" w:cs="Arial"/>
          <w:sz w:val="24"/>
          <w:szCs w:val="24"/>
        </w:rPr>
        <w:t>-</w:t>
      </w:r>
      <w:r w:rsidRPr="00AD2A00">
        <w:rPr>
          <w:rFonts w:ascii="Arial" w:hAnsi="Arial" w:cs="Arial"/>
          <w:sz w:val="24"/>
          <w:szCs w:val="24"/>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2837D3" w:rsidRPr="002837D3" w:rsidRDefault="002837D3" w:rsidP="00AD2A00">
      <w:pPr>
        <w:pStyle w:val="Bodytext1"/>
        <w:shd w:val="clear" w:color="auto" w:fill="auto"/>
        <w:spacing w:before="0" w:after="240"/>
        <w:ind w:left="20" w:right="20" w:firstLine="700"/>
        <w:rPr>
          <w:rFonts w:ascii="Arial" w:hAnsi="Arial" w:cs="Arial"/>
          <w:b/>
          <w:sz w:val="24"/>
          <w:szCs w:val="24"/>
        </w:rPr>
      </w:pPr>
      <w:r w:rsidRPr="002837D3">
        <w:rPr>
          <w:rFonts w:ascii="Arial" w:hAnsi="Arial" w:cs="Arial"/>
          <w:b/>
          <w:sz w:val="24"/>
          <w:szCs w:val="24"/>
        </w:rPr>
        <w:t>НАПОМЕНА: Динамику радова организовати тако да не ремети несметано функционисање амбуланте, запослених и пацијената.</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уписом у Грађевински дневник,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w:t>
      </w:r>
      <w:r w:rsidR="00145FE1">
        <w:rPr>
          <w:rFonts w:ascii="Arial" w:hAnsi="Arial" w:cs="Arial"/>
          <w:sz w:val="24"/>
          <w:szCs w:val="24"/>
        </w:rPr>
        <w:t>ку предметне јавне набавке. Лица</w:t>
      </w:r>
      <w:r w:rsidRPr="00AD2A00">
        <w:rPr>
          <w:rFonts w:ascii="Arial" w:hAnsi="Arial" w:cs="Arial"/>
          <w:sz w:val="24"/>
          <w:szCs w:val="24"/>
        </w:rPr>
        <w:t xml:space="preserve"> одговорн</w:t>
      </w:r>
      <w:r w:rsidR="00145FE1">
        <w:rPr>
          <w:rFonts w:ascii="Arial" w:hAnsi="Arial" w:cs="Arial"/>
          <w:sz w:val="24"/>
          <w:szCs w:val="24"/>
        </w:rPr>
        <w:t>а</w:t>
      </w:r>
      <w:r w:rsidRPr="00AD2A00">
        <w:rPr>
          <w:rFonts w:ascii="Arial" w:hAnsi="Arial" w:cs="Arial"/>
          <w:sz w:val="24"/>
          <w:szCs w:val="24"/>
        </w:rPr>
        <w:t xml:space="preserve"> за праћење и контролисање извршења уговорних обавеза </w:t>
      </w:r>
      <w:r w:rsidR="00145FE1">
        <w:rPr>
          <w:rFonts w:ascii="Arial" w:hAnsi="Arial" w:cs="Arial"/>
          <w:sz w:val="24"/>
          <w:szCs w:val="24"/>
        </w:rPr>
        <w:t>су</w:t>
      </w:r>
      <w:r w:rsidRPr="00AD2A00">
        <w:rPr>
          <w:rFonts w:ascii="Arial" w:hAnsi="Arial" w:cs="Arial"/>
          <w:sz w:val="24"/>
          <w:szCs w:val="24"/>
        </w:rPr>
        <w:t xml:space="preserve"> Владимир Миленковић, дипл.екон.</w:t>
      </w:r>
      <w:r w:rsidR="00145FE1">
        <w:rPr>
          <w:rFonts w:ascii="Arial" w:hAnsi="Arial" w:cs="Arial"/>
          <w:sz w:val="24"/>
          <w:szCs w:val="24"/>
        </w:rPr>
        <w:t xml:space="preserve"> и Драган Михајловић, дипл.екон., </w:t>
      </w:r>
      <w:r w:rsidRPr="00AD2A00">
        <w:rPr>
          <w:rFonts w:ascii="Arial" w:hAnsi="Arial" w:cs="Arial"/>
          <w:sz w:val="24"/>
          <w:szCs w:val="24"/>
        </w:rPr>
        <w:t xml:space="preserve"> телефон: 018 805 431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Pr="00AD2A00">
        <w:rPr>
          <w:rFonts w:ascii="Arial" w:hAnsi="Arial" w:cs="Arial"/>
          <w:b/>
          <w:sz w:val="24"/>
          <w:szCs w:val="24"/>
        </w:rPr>
        <w:t>50 (педесет)</w:t>
      </w:r>
      <w:r w:rsidRPr="00AD2A00">
        <w:rPr>
          <w:rFonts w:ascii="Arial" w:hAnsi="Arial" w:cs="Arial"/>
          <w:sz w:val="24"/>
          <w:szCs w:val="24"/>
        </w:rPr>
        <w:t xml:space="preserve"> календарских дана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Место извођења радова</w:t>
      </w:r>
      <w:bookmarkEnd w:id="14"/>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eastAsia="OpenSymbol" w:hAnsi="Arial" w:cs="Arial"/>
          <w:sz w:val="24"/>
          <w:szCs w:val="24"/>
        </w:rPr>
        <w:t>Амбуланта Житковац</w:t>
      </w:r>
      <w:r w:rsidRPr="00AD2A00">
        <w:rPr>
          <w:rFonts w:ascii="Arial" w:hAnsi="Arial" w:cs="Arial"/>
          <w:sz w:val="24"/>
          <w:szCs w:val="24"/>
        </w:rPr>
        <w:t>, КП.бр.2921 КО Житковац, Драгољуба Вујића 25, 18210 Житковац</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7"/>
      <w:r w:rsidRPr="00722E9D">
        <w:rPr>
          <w:rFonts w:ascii="Arial" w:hAnsi="Arial" w:cs="Arial"/>
          <w:b/>
        </w:rPr>
        <w:t>Обилазак локације за извођење радова и увид у пројектн</w:t>
      </w:r>
      <w:r w:rsidR="008A5E11">
        <w:rPr>
          <w:rFonts w:ascii="Arial" w:hAnsi="Arial" w:cs="Arial"/>
          <w:b/>
        </w:rPr>
        <w:t>о-техничку</w:t>
      </w:r>
      <w:r w:rsidRPr="00722E9D">
        <w:rPr>
          <w:rFonts w:ascii="Arial" w:hAnsi="Arial" w:cs="Arial"/>
          <w:b/>
        </w:rPr>
        <w:t xml:space="preserve"> документацију</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Ради обезбеђивања услова за припрему прихватљивих понуда, Наручилац ће омогућити обилазак локације за изв</w:t>
      </w:r>
      <w:r w:rsidR="00CF206C">
        <w:rPr>
          <w:rFonts w:ascii="Arial" w:hAnsi="Arial" w:cs="Arial"/>
          <w:sz w:val="24"/>
          <w:szCs w:val="24"/>
        </w:rPr>
        <w:t>ођење радова и увид у пројектно-</w:t>
      </w:r>
      <w:r w:rsidRPr="00AD2A00">
        <w:rPr>
          <w:rFonts w:ascii="Arial" w:hAnsi="Arial" w:cs="Arial"/>
          <w:sz w:val="24"/>
          <w:szCs w:val="24"/>
        </w:rPr>
        <w:t>техничку документацију за предметну јавну набавку.</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 xml:space="preserve">Заинтересована лица достављају захтев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О извршеном обиласку локације за извођење радова и о извршеном увиду у пројектно</w:t>
      </w:r>
      <w:r w:rsidR="009B41F3">
        <w:rPr>
          <w:rFonts w:ascii="Arial" w:hAnsi="Arial" w:cs="Arial"/>
          <w:sz w:val="24"/>
          <w:szCs w:val="24"/>
        </w:rPr>
        <w:t>-</w:t>
      </w:r>
      <w:r w:rsidRPr="00AD2A00">
        <w:rPr>
          <w:rFonts w:ascii="Arial" w:hAnsi="Arial" w:cs="Arial"/>
          <w:sz w:val="24"/>
          <w:szCs w:val="24"/>
        </w:rPr>
        <w:t>техничку документацију, понуђач даје изјаву на Обрасцу изјаве о обиласку локације за извођење радо</w:t>
      </w:r>
      <w:r w:rsidR="00D978C9">
        <w:rPr>
          <w:rFonts w:ascii="Arial" w:hAnsi="Arial" w:cs="Arial"/>
          <w:sz w:val="24"/>
          <w:szCs w:val="24"/>
        </w:rPr>
        <w:t>ва и извршеном увиду у пројектно-техничку</w:t>
      </w:r>
      <w:r w:rsidRPr="00AD2A00">
        <w:rPr>
          <w:rFonts w:ascii="Arial" w:hAnsi="Arial" w:cs="Arial"/>
          <w:sz w:val="24"/>
          <w:szCs w:val="24"/>
        </w:rPr>
        <w:t xml:space="preserve"> </w:t>
      </w:r>
      <w:r w:rsidRPr="0066588A">
        <w:rPr>
          <w:rFonts w:ascii="Arial" w:hAnsi="Arial" w:cs="Arial"/>
          <w:sz w:val="24"/>
          <w:szCs w:val="24"/>
        </w:rPr>
        <w:t>документацију (</w:t>
      </w:r>
      <w:r w:rsidR="0066588A" w:rsidRPr="0066588A">
        <w:rPr>
          <w:rFonts w:ascii="Arial" w:hAnsi="Arial" w:cs="Arial"/>
          <w:sz w:val="24"/>
          <w:szCs w:val="24"/>
        </w:rPr>
        <w:t>Образац бр.12</w:t>
      </w:r>
      <w:r w:rsidRPr="0066588A">
        <w:rPr>
          <w:rFonts w:ascii="Arial" w:hAnsi="Arial" w:cs="Arial"/>
          <w:sz w:val="24"/>
          <w:szCs w:val="24"/>
        </w:rPr>
        <w:t>).</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p>
    <w:p w:rsidR="00E5724A" w:rsidRDefault="00E5724A" w:rsidP="003172F6">
      <w:pPr>
        <w:autoSpaceDE w:val="0"/>
        <w:spacing w:line="100" w:lineRule="atLeast"/>
      </w:pPr>
    </w:p>
    <w:p w:rsidR="005532EC" w:rsidRPr="006E63E6" w:rsidRDefault="006E63E6" w:rsidP="006E63E6">
      <w:pPr>
        <w:autoSpaceDE w:val="0"/>
        <w:spacing w:line="100" w:lineRule="atLeast"/>
        <w:ind w:left="60"/>
        <w:jc w:val="center"/>
        <w:rPr>
          <w:rFonts w:ascii="Arial" w:eastAsia="CTimesRoman" w:hAnsi="Arial" w:cs="Arial"/>
          <w:b/>
          <w:bCs/>
          <w:u w:val="single"/>
        </w:rPr>
      </w:pPr>
      <w:r>
        <w:rPr>
          <w:rFonts w:ascii="Arial" w:eastAsia="CTimesRoman" w:hAnsi="Arial" w:cs="Arial"/>
          <w:b/>
          <w:bCs/>
          <w:u w:val="single"/>
        </w:rPr>
        <w:t>4.</w:t>
      </w:r>
      <w:r w:rsidR="005532EC" w:rsidRPr="006E63E6">
        <w:rPr>
          <w:rFonts w:ascii="Arial" w:eastAsia="CTimesRoman" w:hAnsi="Arial" w:cs="Arial"/>
          <w:b/>
          <w:bCs/>
          <w:u w:val="single"/>
        </w:rPr>
        <w:t>УПУ</w:t>
      </w:r>
      <w:r w:rsidR="007C3FD2" w:rsidRPr="006E63E6">
        <w:rPr>
          <w:rFonts w:ascii="Arial" w:eastAsia="CTimesRoman" w:hAnsi="Arial" w:cs="Arial"/>
          <w:b/>
          <w:bCs/>
          <w:u w:val="single"/>
        </w:rPr>
        <w:t>Т</w:t>
      </w:r>
      <w:r w:rsidR="005532EC" w:rsidRPr="006E63E6">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Default="005532EC">
      <w:pPr>
        <w:autoSpaceDE w:val="0"/>
        <w:spacing w:line="100" w:lineRule="atLeast"/>
        <w:jc w:val="both"/>
        <w:rPr>
          <w:rFonts w:ascii="Arial" w:hAnsi="Arial" w:cs="Arial"/>
          <w:b/>
          <w:bCs/>
        </w:rPr>
      </w:pPr>
      <w:r>
        <w:rPr>
          <w:rFonts w:ascii="Arial" w:hAnsi="Arial" w:cs="Arial"/>
          <w:b/>
          <w:bCs/>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Default="005532EC">
      <w:pPr>
        <w:numPr>
          <w:ilvl w:val="0"/>
          <w:numId w:val="5"/>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има важећу дозволу надлежног </w:t>
      </w:r>
      <w:r w:rsidR="0042153F">
        <w:rPr>
          <w:rFonts w:ascii="Arial" w:hAnsi="Arial" w:cs="Arial"/>
        </w:rPr>
        <w:t>органа за обављање делатности</w:t>
      </w:r>
      <w:r>
        <w:rPr>
          <w:rFonts w:ascii="Arial" w:hAnsi="Arial" w:cs="Arial"/>
        </w:rPr>
        <w:t xml:space="preserve"> која је предмет јавне на</w:t>
      </w:r>
      <w:r w:rsidR="0042153F">
        <w:rPr>
          <w:rFonts w:ascii="Arial" w:hAnsi="Arial" w:cs="Arial"/>
        </w:rPr>
        <w:t xml:space="preserve">бавке, ако је таква дозвола предвиђена </w:t>
      </w:r>
      <w:r>
        <w:rPr>
          <w:rFonts w:ascii="Arial" w:hAnsi="Arial" w:cs="Arial"/>
        </w:rPr>
        <w:t>посебним прописима;</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0D7751" w:rsidRDefault="000D7751" w:rsidP="0042153F">
      <w:pPr>
        <w:tabs>
          <w:tab w:val="left" w:pos="96"/>
          <w:tab w:val="left" w:pos="437"/>
        </w:tabs>
        <w:autoSpaceDE w:val="0"/>
        <w:spacing w:line="100" w:lineRule="atLeast"/>
        <w:jc w:val="both"/>
        <w:rPr>
          <w:rFonts w:ascii="Arial" w:hAnsi="Arial" w:cs="Arial"/>
        </w:rPr>
      </w:pP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lastRenderedPageBreak/>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Pr>
          <w:rFonts w:ascii="Arial" w:hAnsi="Arial" w:cs="Arial"/>
        </w:rPr>
        <w:t>Доказ: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B47A5C" w:rsidP="00C62FC0">
      <w:pPr>
        <w:autoSpaceDE w:val="0"/>
        <w:spacing w:line="100" w:lineRule="atLeast"/>
        <w:jc w:val="both"/>
        <w:rPr>
          <w:rFonts w:ascii="Arial" w:eastAsia="CTimesRoman" w:hAnsi="Arial" w:cs="Arial"/>
          <w:bCs/>
          <w:i/>
        </w:rPr>
      </w:pPr>
      <w:r>
        <w:rPr>
          <w:rFonts w:ascii="Arial" w:eastAsia="CTimesRoman" w:hAnsi="Arial" w:cs="Arial"/>
          <w:bCs/>
          <w:i/>
        </w:rPr>
        <w:t xml:space="preserve">     </w:t>
      </w:r>
      <w:r w:rsidR="00C62FC0">
        <w:rPr>
          <w:rFonts w:ascii="Arial" w:eastAsia="CTimesRoman" w:hAnsi="Arial" w:cs="Arial"/>
          <w:bCs/>
          <w:i/>
        </w:rPr>
        <w:t>Доказ</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B47A5C">
        <w:rPr>
          <w:rFonts w:ascii="Arial" w:hAnsi="Arial" w:cs="Arial"/>
        </w:rPr>
        <w:t>Доказ</w:t>
      </w:r>
      <w:r>
        <w:rPr>
          <w:rFonts w:ascii="Arial" w:hAnsi="Arial" w:cs="Arial"/>
        </w:rPr>
        <w:t>: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B47A5C"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.4. Услов- да има важећу дозволу надлежног органа за обављање делатности која је предмет јавне набавке, ако је таква дозвола предвиђена пос</w:t>
      </w:r>
      <w:r w:rsidR="00B47A5C">
        <w:rPr>
          <w:rFonts w:ascii="Arial" w:hAnsi="Arial" w:cs="Arial"/>
        </w:rPr>
        <w:t>ебним прописима.</w:t>
      </w:r>
    </w:p>
    <w:p w:rsidR="00C62FC0" w:rsidRPr="00E06A40" w:rsidRDefault="00C62FC0" w:rsidP="00C62FC0">
      <w:pPr>
        <w:autoSpaceDE w:val="0"/>
        <w:spacing w:line="100" w:lineRule="atLeast"/>
        <w:ind w:left="314"/>
        <w:jc w:val="both"/>
        <w:rPr>
          <w:rFonts w:ascii="Arial" w:hAnsi="Arial" w:cs="Arial"/>
          <w:b/>
          <w:bCs/>
        </w:rPr>
      </w:pPr>
      <w:r>
        <w:rPr>
          <w:rFonts w:ascii="Arial" w:hAnsi="Arial" w:cs="Arial"/>
        </w:rPr>
        <w:t>Није предмет ове јавне набавке.</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.5.Наручилац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BB0BAC">
        <w:rPr>
          <w:rFonts w:ascii="Arial" w:hAnsi="Arial" w:cs="Arial"/>
          <w:b/>
        </w:rPr>
        <w:lastRenderedPageBreak/>
        <w:t>Доказ</w:t>
      </w:r>
      <w:r>
        <w:rPr>
          <w:rFonts w:ascii="Arial" w:hAnsi="Arial" w:cs="Arial"/>
        </w:rPr>
        <w:t>: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415A8B" w:rsidRPr="00415A8B" w:rsidRDefault="00415A8B" w:rsidP="00415A8B">
      <w:pPr>
        <w:tabs>
          <w:tab w:val="left" w:pos="0"/>
        </w:tabs>
        <w:autoSpaceDE w:val="0"/>
        <w:spacing w:line="100" w:lineRule="atLeast"/>
        <w:jc w:val="both"/>
        <w:rPr>
          <w:rFonts w:ascii="Arial" w:hAnsi="Arial" w:cs="Arial"/>
          <w:b/>
          <w:bCs/>
        </w:rPr>
      </w:pPr>
      <w:r>
        <w:rPr>
          <w:rFonts w:ascii="Calibri" w:eastAsia="CTimesRoman" w:hAnsi="Calibri" w:cs="Calibri"/>
          <w:b/>
          <w:i/>
        </w:rPr>
        <w:t xml:space="preserve"> </w:t>
      </w:r>
      <w:r w:rsidRPr="00415A8B">
        <w:rPr>
          <w:rFonts w:ascii="Arial" w:eastAsia="CTimesRoman" w:hAnsi="Arial" w:cs="Arial"/>
          <w:b/>
          <w:i/>
        </w:rPr>
        <w:t>НАПОМЕНА</w:t>
      </w:r>
      <w:r w:rsidRPr="00415A8B">
        <w:rPr>
          <w:rFonts w:ascii="CTimesRoman" w:eastAsia="CTimesRoman" w:hAnsi="CTimesRoman" w:cs="CTimesRoman"/>
          <w:b/>
          <w:i/>
        </w:rPr>
        <w:t>:</w:t>
      </w:r>
      <w:r w:rsidRPr="00415A8B">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415A8B">
        <w:rPr>
          <w:rFonts w:ascii="CTimesRoman" w:eastAsia="CTimesRoman" w:hAnsi="CTimesRoman" w:cs="CTimesRoman"/>
          <w:b/>
          <w:i/>
        </w:rPr>
        <w:t xml:space="preserve"> </w:t>
      </w:r>
      <w:r w:rsidRPr="00415A8B">
        <w:rPr>
          <w:rFonts w:ascii="Calibri" w:eastAsia="CTimesRoman" w:hAnsi="Calibri" w:cs="Calibri"/>
          <w:b/>
        </w:rPr>
        <w:t xml:space="preserve"> </w:t>
      </w:r>
      <w:r w:rsidRPr="00415A8B">
        <w:rPr>
          <w:rFonts w:ascii="CTimesRoman" w:eastAsia="CTimesRoman" w:hAnsi="CTimesRoman" w:cs="CTimesRoman"/>
          <w:b/>
        </w:rPr>
        <w:t xml:space="preserve"> </w:t>
      </w:r>
    </w:p>
    <w:p w:rsidR="00415A8B" w:rsidRPr="00415A8B" w:rsidRDefault="00415A8B" w:rsidP="00415A8B">
      <w:pPr>
        <w:autoSpaceDE w:val="0"/>
        <w:spacing w:line="100" w:lineRule="atLeast"/>
        <w:ind w:left="314"/>
        <w:jc w:val="both"/>
        <w:rPr>
          <w:rFonts w:ascii="Arial" w:hAnsi="Arial" w:cs="Arial"/>
          <w:b/>
          <w:bCs/>
        </w:rPr>
      </w:pPr>
    </w:p>
    <w:p w:rsidR="00415A8B" w:rsidRPr="004114B6" w:rsidRDefault="00415A8B" w:rsidP="00415A8B">
      <w:pPr>
        <w:autoSpaceDE w:val="0"/>
        <w:spacing w:line="100" w:lineRule="atLeast"/>
        <w:ind w:left="314"/>
        <w:jc w:val="both"/>
        <w:rPr>
          <w:rFonts w:ascii="Arial" w:hAnsi="Arial" w:cs="Arial"/>
          <w:b/>
          <w:u w:val="single"/>
        </w:rPr>
      </w:pPr>
      <w:r w:rsidRPr="00415A8B">
        <w:rPr>
          <w:rFonts w:ascii="Arial" w:hAnsi="Arial" w:cs="Arial"/>
          <w:b/>
          <w:u w:val="single"/>
        </w:rPr>
        <w:t>Напомена:</w:t>
      </w:r>
      <w:r w:rsidRPr="00415A8B">
        <w:rPr>
          <w:rFonts w:ascii="Arial" w:hAnsi="Arial" w:cs="Arial"/>
        </w:rPr>
        <w:t xml:space="preserve"> Понуђач уместо наведене документације, доказ о испуњености услова  може доказати </w:t>
      </w:r>
      <w:r w:rsidRPr="00415A8B">
        <w:rPr>
          <w:rFonts w:ascii="Arial" w:hAnsi="Arial" w:cs="Arial"/>
          <w:b/>
          <w:u w:val="single"/>
        </w:rPr>
        <w:t>Изјавом понуђача да испуњава услове из чл. 75. и 76. Закона о јавним набавкама.</w:t>
      </w:r>
      <w:r w:rsidRPr="005A4481">
        <w:rPr>
          <w:rFonts w:ascii="Arial" w:hAnsi="Arial" w:cs="Arial"/>
          <w:b/>
          <w:u w:val="single"/>
        </w:rPr>
        <w:t xml:space="preserve"> </w:t>
      </w:r>
    </w:p>
    <w:p w:rsidR="00415A8B" w:rsidRPr="00031191" w:rsidRDefault="00415A8B" w:rsidP="00415A8B">
      <w:pPr>
        <w:autoSpaceDE w:val="0"/>
        <w:spacing w:line="100" w:lineRule="atLeast"/>
        <w:ind w:left="314"/>
        <w:jc w:val="both"/>
        <w:rPr>
          <w:rFonts w:ascii="Arial" w:hAnsi="Arial" w:cs="Arial"/>
          <w:b/>
          <w:bCs/>
        </w:rPr>
      </w:pPr>
    </w:p>
    <w:p w:rsidR="003B6F72" w:rsidRDefault="003B6F72" w:rsidP="00114FBF">
      <w:pPr>
        <w:tabs>
          <w:tab w:val="left" w:pos="96"/>
          <w:tab w:val="left" w:pos="437"/>
        </w:tabs>
        <w:autoSpaceDE w:val="0"/>
        <w:spacing w:line="100" w:lineRule="atLeast"/>
        <w:jc w:val="both"/>
        <w:rPr>
          <w:rFonts w:ascii="Arial" w:hAnsi="Arial" w:cs="Arial"/>
        </w:rPr>
      </w:pPr>
    </w:p>
    <w:p w:rsidR="002210C4" w:rsidRPr="00B47A5C" w:rsidRDefault="00B47A5C" w:rsidP="002210C4">
      <w:pPr>
        <w:autoSpaceDE w:val="0"/>
        <w:spacing w:line="100" w:lineRule="atLeast"/>
        <w:jc w:val="both"/>
        <w:rPr>
          <w:rFonts w:ascii="Arial" w:hAnsi="Arial" w:cs="Arial"/>
          <w:b/>
          <w:bCs/>
          <w:u w:val="single"/>
        </w:rPr>
      </w:pPr>
      <w:r w:rsidRPr="00B47A5C">
        <w:rPr>
          <w:rFonts w:ascii="Arial" w:hAnsi="Arial" w:cs="Arial"/>
          <w:b/>
          <w:bCs/>
          <w:u w:val="single"/>
        </w:rPr>
        <w:t xml:space="preserve">ДОДАТНИ УСЛОВИ </w:t>
      </w:r>
    </w:p>
    <w:p w:rsidR="003B6F72" w:rsidRPr="002F56C7" w:rsidRDefault="003B6F72" w:rsidP="00114FBF">
      <w:pPr>
        <w:tabs>
          <w:tab w:val="left" w:pos="96"/>
          <w:tab w:val="left" w:pos="437"/>
        </w:tabs>
        <w:autoSpaceDE w:val="0"/>
        <w:spacing w:line="100" w:lineRule="atLeast"/>
        <w:jc w:val="both"/>
        <w:rPr>
          <w:rFonts w:ascii="Arial" w:hAnsi="Arial" w:cs="Arial"/>
        </w:rPr>
      </w:pPr>
    </w:p>
    <w:p w:rsidR="007C3FD2"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2210C4">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2210C4"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2210C4" w:rsidRDefault="007C3FD2" w:rsidP="002210C4">
      <w:pPr>
        <w:tabs>
          <w:tab w:val="left" w:pos="998"/>
        </w:tabs>
        <w:spacing w:line="278" w:lineRule="exact"/>
        <w:ind w:left="540"/>
        <w:rPr>
          <w:rFonts w:ascii="Arial" w:hAnsi="Arial" w:cs="Arial"/>
          <w:b/>
        </w:rPr>
      </w:pPr>
      <w:r w:rsidRPr="0067410C">
        <w:rPr>
          <w:rFonts w:ascii="Arial" w:hAnsi="Arial" w:cs="Arial"/>
          <w:b/>
          <w:u w:val="single"/>
        </w:rPr>
        <w:t>Финансијски капацитет</w:t>
      </w:r>
      <w:r w:rsidRPr="002210C4">
        <w:rPr>
          <w:rFonts w:ascii="Arial" w:hAnsi="Arial" w:cs="Arial"/>
          <w:b/>
        </w:rPr>
        <w:t>:</w:t>
      </w:r>
    </w:p>
    <w:p w:rsidR="007C3FD2" w:rsidRPr="002210C4" w:rsidRDefault="007C3FD2" w:rsidP="007C3FD2">
      <w:pPr>
        <w:spacing w:after="114" w:line="230" w:lineRule="exact"/>
        <w:ind w:left="120"/>
        <w:rPr>
          <w:rFonts w:ascii="Arial" w:hAnsi="Arial" w:cs="Arial"/>
        </w:rPr>
      </w:pPr>
    </w:p>
    <w:p w:rsidR="007C3FD2" w:rsidRPr="00640BA2" w:rsidRDefault="007C3FD2" w:rsidP="002210C4">
      <w:pPr>
        <w:spacing w:after="114" w:line="230" w:lineRule="exact"/>
        <w:ind w:left="120"/>
        <w:rPr>
          <w:rFonts w:ascii="Arial" w:hAnsi="Arial" w:cs="Arial"/>
          <w:i/>
        </w:rPr>
      </w:pPr>
      <w:r w:rsidRPr="00640BA2">
        <w:rPr>
          <w:rFonts w:ascii="Arial" w:hAnsi="Arial" w:cs="Arial"/>
          <w:i/>
        </w:rPr>
        <w:t>Услов:</w:t>
      </w:r>
      <w:r w:rsidR="002210C4" w:rsidRPr="00640BA2">
        <w:rPr>
          <w:rFonts w:ascii="Arial" w:hAnsi="Arial" w:cs="Arial"/>
          <w:i/>
        </w:rPr>
        <w:t xml:space="preserve"> Д</w:t>
      </w:r>
      <w:r w:rsidRPr="00640BA2">
        <w:rPr>
          <w:rFonts w:ascii="Arial" w:hAnsi="Arial" w:cs="Arial"/>
          <w:i/>
        </w:rPr>
        <w:t xml:space="preserve">а остварени пословни приход у претходној години (2016) за коју су достављени подаци </w:t>
      </w:r>
      <w:r w:rsidRPr="00640BA2">
        <w:rPr>
          <w:rFonts w:ascii="Arial" w:eastAsia="OpenSymbol" w:hAnsi="Arial" w:cs="Arial"/>
          <w:i/>
        </w:rPr>
        <w:t>мора да буде најмање 5.000.000,00 динара или већи</w:t>
      </w:r>
      <w:r w:rsidR="00640BA2" w:rsidRPr="00640BA2">
        <w:rPr>
          <w:rFonts w:ascii="Arial" w:eastAsia="OpenSymbol" w:hAnsi="Arial" w:cs="Arial"/>
          <w:i/>
        </w:rPr>
        <w:t>.</w:t>
      </w:r>
    </w:p>
    <w:p w:rsidR="007C3FD2" w:rsidRPr="002210C4" w:rsidRDefault="007C3FD2" w:rsidP="002210C4">
      <w:pPr>
        <w:pStyle w:val="Bodytext1"/>
        <w:shd w:val="clear" w:color="auto" w:fill="auto"/>
        <w:spacing w:before="0" w:after="0"/>
        <w:ind w:left="120" w:right="60" w:firstLine="0"/>
        <w:rPr>
          <w:rFonts w:ascii="Arial" w:hAnsi="Arial" w:cs="Arial"/>
          <w:sz w:val="24"/>
          <w:szCs w:val="24"/>
        </w:rPr>
      </w:pPr>
      <w:r w:rsidRPr="002210C4">
        <w:rPr>
          <w:rFonts w:ascii="Arial" w:eastAsia="OpenSymbol" w:hAnsi="Arial" w:cs="Arial"/>
          <w:sz w:val="24"/>
          <w:szCs w:val="24"/>
        </w:rPr>
        <w:t>Доказ:</w:t>
      </w:r>
      <w:r w:rsidRPr="002210C4">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( 2014, 2015 и 2016). Уколико Извештај о бонитету Центра за бонитет (Образац БОН-ЈН) не садржи податке за 2016 годину, доставити Биланс стања и Биланс успеха за 2016. годину.</w:t>
      </w:r>
    </w:p>
    <w:p w:rsidR="007C3FD2" w:rsidRPr="002210C4" w:rsidRDefault="007C3FD2" w:rsidP="007C3FD2">
      <w:pPr>
        <w:pStyle w:val="Bodytext1"/>
        <w:shd w:val="clear" w:color="auto" w:fill="auto"/>
        <w:spacing w:before="0" w:after="0"/>
        <w:ind w:left="120" w:right="60" w:firstLine="740"/>
        <w:rPr>
          <w:rFonts w:ascii="Arial" w:hAnsi="Arial" w:cs="Arial"/>
          <w:sz w:val="24"/>
          <w:szCs w:val="24"/>
        </w:rPr>
      </w:pPr>
    </w:p>
    <w:p w:rsidR="007C3FD2" w:rsidRDefault="007C3FD2" w:rsidP="00722E9D">
      <w:pPr>
        <w:keepNext/>
        <w:keepLines/>
        <w:tabs>
          <w:tab w:val="left" w:pos="2033"/>
        </w:tabs>
        <w:spacing w:line="230" w:lineRule="exact"/>
        <w:ind w:left="660"/>
        <w:rPr>
          <w:rFonts w:ascii="Arial" w:hAnsi="Arial" w:cs="Arial"/>
          <w:b/>
        </w:rPr>
      </w:pPr>
      <w:bookmarkStart w:id="16" w:name="bookmark21"/>
      <w:r w:rsidRPr="0067410C">
        <w:rPr>
          <w:rFonts w:ascii="Arial" w:hAnsi="Arial" w:cs="Arial"/>
          <w:b/>
          <w:u w:val="single"/>
        </w:rPr>
        <w:t>Кадровски капацитет</w:t>
      </w:r>
      <w:r w:rsidRPr="002210C4">
        <w:rPr>
          <w:rFonts w:ascii="Arial" w:hAnsi="Arial" w:cs="Arial"/>
          <w:b/>
        </w:rPr>
        <w:t>:</w:t>
      </w:r>
      <w:bookmarkEnd w:id="16"/>
      <w:r w:rsidR="00600B06">
        <w:rPr>
          <w:rFonts w:ascii="Arial" w:hAnsi="Arial" w:cs="Arial"/>
          <w:b/>
        </w:rPr>
        <w:t xml:space="preserve"> </w:t>
      </w:r>
    </w:p>
    <w:p w:rsidR="00600B06" w:rsidRPr="00600B06" w:rsidRDefault="00600B06" w:rsidP="00722E9D">
      <w:pPr>
        <w:keepNext/>
        <w:keepLines/>
        <w:tabs>
          <w:tab w:val="left" w:pos="2033"/>
        </w:tabs>
        <w:spacing w:line="230" w:lineRule="exact"/>
        <w:ind w:left="660"/>
        <w:rPr>
          <w:rFonts w:ascii="Arial" w:hAnsi="Arial" w:cs="Arial"/>
          <w:b/>
        </w:rPr>
      </w:pPr>
    </w:p>
    <w:p w:rsidR="007C3FD2" w:rsidRPr="002210C4" w:rsidRDefault="007C3FD2" w:rsidP="000E1BD4">
      <w:pPr>
        <w:pStyle w:val="Bodytext1"/>
        <w:shd w:val="clear" w:color="auto" w:fill="auto"/>
        <w:spacing w:before="0" w:after="0"/>
        <w:ind w:left="40" w:right="40" w:firstLine="0"/>
        <w:rPr>
          <w:rFonts w:ascii="Arial" w:hAnsi="Arial" w:cs="Arial"/>
          <w:sz w:val="24"/>
          <w:szCs w:val="24"/>
        </w:rPr>
      </w:pPr>
      <w:r w:rsidRPr="002210C4">
        <w:rPr>
          <w:rFonts w:ascii="Arial" w:eastAsia="OpenSymbol" w:hAnsi="Arial" w:cs="Arial"/>
          <w:sz w:val="24"/>
          <w:szCs w:val="24"/>
        </w:rPr>
        <w:t>Услов:</w:t>
      </w:r>
      <w:r w:rsidRPr="002210C4">
        <w:rPr>
          <w:rFonts w:ascii="Arial" w:hAnsi="Arial" w:cs="Arial"/>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p>
    <w:p w:rsidR="007C3FD2" w:rsidRPr="002210C4"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2210C4">
        <w:rPr>
          <w:rFonts w:ascii="Arial" w:hAnsi="Arial" w:cs="Arial"/>
          <w:sz w:val="24"/>
          <w:szCs w:val="24"/>
        </w:rPr>
        <w:t>најмање 5 извршилаца у радном односу код понуђача,</w:t>
      </w:r>
    </w:p>
    <w:p w:rsidR="007C3FD2" w:rsidRPr="002210C4"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2210C4">
        <w:rPr>
          <w:rFonts w:ascii="Arial" w:hAnsi="Arial" w:cs="Arial"/>
          <w:sz w:val="24"/>
          <w:szCs w:val="24"/>
        </w:rPr>
        <w:t xml:space="preserve">најмање 1 </w:t>
      </w:r>
      <w:r w:rsidR="00C065A1">
        <w:rPr>
          <w:rFonts w:ascii="Arial" w:hAnsi="Arial" w:cs="Arial"/>
          <w:sz w:val="24"/>
          <w:szCs w:val="24"/>
        </w:rPr>
        <w:t>и</w:t>
      </w:r>
      <w:r w:rsidRPr="002210C4">
        <w:rPr>
          <w:rFonts w:ascii="Arial" w:hAnsi="Arial" w:cs="Arial"/>
          <w:sz w:val="24"/>
          <w:szCs w:val="24"/>
        </w:rPr>
        <w:t xml:space="preserve">нжењер </w:t>
      </w:r>
      <w:r w:rsidR="00722E9D">
        <w:rPr>
          <w:rFonts w:ascii="Arial" w:hAnsi="Arial" w:cs="Arial"/>
          <w:sz w:val="24"/>
          <w:szCs w:val="24"/>
        </w:rPr>
        <w:t>ангажован по било ком основу</w:t>
      </w:r>
      <w:r w:rsidRPr="002210C4">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C065A1">
        <w:rPr>
          <w:rFonts w:ascii="Arial" w:hAnsi="Arial" w:cs="Arial"/>
          <w:sz w:val="24"/>
          <w:szCs w:val="24"/>
        </w:rPr>
        <w:t xml:space="preserve">или 800 </w:t>
      </w:r>
      <w:r w:rsidRPr="002210C4">
        <w:rPr>
          <w:rFonts w:ascii="Arial" w:hAnsi="Arial" w:cs="Arial"/>
          <w:sz w:val="24"/>
          <w:szCs w:val="24"/>
        </w:rPr>
        <w:t>- који ће решењем бити именован за одговорног извођача радова у предметној јавној набавци</w:t>
      </w:r>
    </w:p>
    <w:p w:rsidR="007C3FD2" w:rsidRPr="002210C4" w:rsidRDefault="00460F8C" w:rsidP="000E1BD4">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Pr>
          <w:rFonts w:ascii="Arial" w:hAnsi="Arial" w:cs="Arial"/>
          <w:sz w:val="24"/>
          <w:szCs w:val="24"/>
        </w:rPr>
        <w:t xml:space="preserve">         -          </w:t>
      </w:r>
      <w:r w:rsidR="007C3FD2" w:rsidRPr="002210C4">
        <w:rPr>
          <w:rFonts w:ascii="Arial" w:hAnsi="Arial" w:cs="Arial"/>
          <w:sz w:val="24"/>
          <w:szCs w:val="24"/>
        </w:rPr>
        <w:t>најмање 1 дипломирани и</w:t>
      </w:r>
      <w:r w:rsidR="00713CDD">
        <w:rPr>
          <w:rFonts w:ascii="Arial" w:hAnsi="Arial" w:cs="Arial"/>
          <w:sz w:val="24"/>
          <w:szCs w:val="24"/>
        </w:rPr>
        <w:t>нжењер ангажован по било ком основ</w:t>
      </w:r>
      <w:r w:rsidR="007C3FD2" w:rsidRPr="002210C4">
        <w:rPr>
          <w:rFonts w:ascii="Arial" w:hAnsi="Arial" w:cs="Arial"/>
          <w:sz w:val="24"/>
          <w:szCs w:val="24"/>
        </w:rPr>
        <w:t>у који поседује важећу лиценцу Инжењерске коморе Србије, и то: лиценцу 450 или 453 који ће решењем бити именован за одговорног извођача радова у предметној јавној набавци</w:t>
      </w:r>
    </w:p>
    <w:p w:rsidR="00C065A1" w:rsidRDefault="00C065A1" w:rsidP="000E1BD4">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460F8C" w:rsidRDefault="00460F8C"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7C3FD2" w:rsidRPr="00415A8B"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sidRPr="00415A8B">
        <w:rPr>
          <w:rStyle w:val="Bodytext22"/>
          <w:rFonts w:ascii="Arial" w:hAnsi="Arial" w:cs="Arial"/>
          <w:sz w:val="24"/>
          <w:szCs w:val="24"/>
          <w:u w:val="none"/>
        </w:rPr>
        <w:lastRenderedPageBreak/>
        <w:t>Доказ</w:t>
      </w:r>
      <w:r w:rsidRPr="00415A8B">
        <w:rPr>
          <w:rStyle w:val="Heading4Italic"/>
          <w:rFonts w:ascii="Arial" w:hAnsi="Arial" w:cs="Arial"/>
          <w:i w:val="0"/>
          <w:iCs w:val="0"/>
          <w:sz w:val="24"/>
          <w:szCs w:val="24"/>
        </w:rPr>
        <w:t>:</w:t>
      </w:r>
    </w:p>
    <w:p w:rsidR="007C3FD2" w:rsidRPr="002210C4" w:rsidRDefault="007C3FD2" w:rsidP="000E1BD4">
      <w:pPr>
        <w:keepNext/>
        <w:keepLines/>
        <w:tabs>
          <w:tab w:val="left" w:pos="358"/>
        </w:tabs>
        <w:spacing w:line="278" w:lineRule="exact"/>
        <w:ind w:left="40"/>
        <w:jc w:val="both"/>
        <w:rPr>
          <w:rFonts w:ascii="Arial" w:hAnsi="Arial" w:cs="Arial"/>
        </w:rPr>
      </w:pPr>
      <w:bookmarkStart w:id="17" w:name="bookmark22"/>
      <w:r w:rsidRPr="002210C4">
        <w:rPr>
          <w:rFonts w:ascii="Arial" w:hAnsi="Arial" w:cs="Arial"/>
        </w:rPr>
        <w:t>а)</w:t>
      </w:r>
      <w:r w:rsidRPr="002210C4">
        <w:rPr>
          <w:rFonts w:ascii="Arial" w:hAnsi="Arial" w:cs="Arial"/>
        </w:rPr>
        <w:tab/>
        <w:t>обавештење о поднетој пореској пријави ППП-ПД, извод из појединачне пореске</w:t>
      </w:r>
      <w:bookmarkEnd w:id="17"/>
    </w:p>
    <w:p w:rsidR="007C3FD2" w:rsidRPr="00415A8B"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2210C4">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415A8B">
        <w:rPr>
          <w:rStyle w:val="Bodytext5"/>
          <w:rFonts w:ascii="Arial" w:hAnsi="Arial" w:cs="Arial"/>
          <w:sz w:val="24"/>
          <w:szCs w:val="24"/>
          <w:u w:val="none"/>
        </w:rPr>
        <w:t>подношење понуда, оверену печатом и потписом овлашћеног лица понуђача.</w:t>
      </w:r>
    </w:p>
    <w:p w:rsidR="007C3FD2" w:rsidRPr="002210C4" w:rsidRDefault="007C3FD2" w:rsidP="000E1BD4">
      <w:pPr>
        <w:keepNext/>
        <w:keepLines/>
        <w:tabs>
          <w:tab w:val="left" w:pos="358"/>
        </w:tabs>
        <w:spacing w:line="278" w:lineRule="exact"/>
        <w:ind w:left="40"/>
        <w:jc w:val="both"/>
        <w:rPr>
          <w:rFonts w:ascii="Arial" w:hAnsi="Arial" w:cs="Arial"/>
        </w:rPr>
      </w:pPr>
      <w:bookmarkStart w:id="18" w:name="bookmark23"/>
      <w:r w:rsidRPr="002210C4">
        <w:rPr>
          <w:rFonts w:ascii="Arial" w:hAnsi="Arial" w:cs="Arial"/>
        </w:rPr>
        <w:t>б)</w:t>
      </w:r>
      <w:r w:rsidRPr="002210C4">
        <w:rPr>
          <w:rFonts w:ascii="Arial" w:hAnsi="Arial" w:cs="Arial"/>
        </w:rPr>
        <w:tab/>
        <w:t>доказ о радном статусу: за носиоце лиценци који су код понуђача запослени -</w:t>
      </w:r>
      <w:bookmarkEnd w:id="18"/>
    </w:p>
    <w:p w:rsidR="007C3FD2" w:rsidRPr="00415A8B"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415A8B">
        <w:rPr>
          <w:rStyle w:val="Bodytext5"/>
          <w:rFonts w:ascii="Arial" w:hAnsi="Arial" w:cs="Arial"/>
          <w:sz w:val="24"/>
          <w:szCs w:val="24"/>
          <w:u w:val="none"/>
        </w:rPr>
        <w:t>фотокопију уговора о раду и М-А образац,</w:t>
      </w:r>
    </w:p>
    <w:p w:rsidR="007C3FD2" w:rsidRPr="002210C4" w:rsidRDefault="007C3FD2" w:rsidP="000E1BD4">
      <w:pPr>
        <w:keepNext/>
        <w:keepLines/>
        <w:tabs>
          <w:tab w:val="left" w:pos="358"/>
        </w:tabs>
        <w:spacing w:line="278" w:lineRule="exact"/>
        <w:ind w:left="40"/>
        <w:jc w:val="both"/>
        <w:rPr>
          <w:rFonts w:ascii="Arial" w:hAnsi="Arial" w:cs="Arial"/>
        </w:rPr>
      </w:pPr>
      <w:bookmarkStart w:id="19" w:name="bookmark24"/>
      <w:r w:rsidRPr="002210C4">
        <w:rPr>
          <w:rFonts w:ascii="Arial" w:hAnsi="Arial" w:cs="Arial"/>
        </w:rPr>
        <w:t>в)</w:t>
      </w:r>
      <w:r w:rsidRPr="002210C4">
        <w:rPr>
          <w:rFonts w:ascii="Arial" w:hAnsi="Arial" w:cs="Arial"/>
        </w:rPr>
        <w:tab/>
        <w:t>доказ о радном ангажовању: за носиоце лиценци који нису запослени код понуђача:</w:t>
      </w:r>
      <w:bookmarkEnd w:id="19"/>
    </w:p>
    <w:p w:rsidR="007C3FD2" w:rsidRPr="002210C4"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2210C4">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415A8B">
        <w:rPr>
          <w:rStyle w:val="Bodytext5"/>
          <w:rFonts w:ascii="Arial" w:hAnsi="Arial" w:cs="Arial"/>
          <w:sz w:val="24"/>
          <w:szCs w:val="24"/>
          <w:u w:val="none"/>
        </w:rPr>
        <w:t>раду односно законом о доприносима за обавезно социјално осигурање)</w:t>
      </w:r>
      <w:r w:rsidRPr="002210C4">
        <w:rPr>
          <w:rFonts w:ascii="Arial" w:hAnsi="Arial" w:cs="Arial"/>
          <w:sz w:val="24"/>
          <w:szCs w:val="24"/>
        </w:rPr>
        <w:tab/>
      </w:r>
    </w:p>
    <w:p w:rsidR="007C3FD2" w:rsidRPr="002210C4" w:rsidRDefault="007C3FD2" w:rsidP="000E1BD4">
      <w:pPr>
        <w:keepNext/>
        <w:keepLines/>
        <w:tabs>
          <w:tab w:val="left" w:pos="358"/>
        </w:tabs>
        <w:spacing w:line="278" w:lineRule="exact"/>
        <w:ind w:left="40"/>
        <w:jc w:val="both"/>
        <w:rPr>
          <w:rFonts w:ascii="Arial" w:hAnsi="Arial" w:cs="Arial"/>
        </w:rPr>
      </w:pPr>
      <w:bookmarkStart w:id="20" w:name="bookmark25"/>
      <w:r w:rsidRPr="002210C4">
        <w:rPr>
          <w:rFonts w:ascii="Arial" w:hAnsi="Arial" w:cs="Arial"/>
        </w:rPr>
        <w:t>г)</w:t>
      </w:r>
      <w:r w:rsidRPr="002210C4">
        <w:rPr>
          <w:rFonts w:ascii="Arial" w:hAnsi="Arial" w:cs="Arial"/>
        </w:rPr>
        <w:tab/>
        <w:t>фотокопије личних лиценци са потврдама Инжењерске коморе Србије ( уз сваку</w:t>
      </w:r>
      <w:bookmarkEnd w:id="20"/>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2210C4">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415A8B">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67410C"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Обилазак локације је обавезан за понуђаче како би понуђач детаљно прегледао локацију и извршио увид у пројектно</w:t>
      </w:r>
      <w:r w:rsidR="0067410C">
        <w:rPr>
          <w:rFonts w:ascii="Arial" w:hAnsi="Arial" w:cs="Arial"/>
          <w:sz w:val="24"/>
          <w:szCs w:val="24"/>
        </w:rPr>
        <w:t>-</w:t>
      </w:r>
      <w:r w:rsidRPr="002210C4">
        <w:rPr>
          <w:rFonts w:ascii="Arial" w:hAnsi="Arial" w:cs="Arial"/>
          <w:sz w:val="24"/>
          <w:szCs w:val="24"/>
        </w:rPr>
        <w:t>техничку документацију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увида у пројектну докуме</w:t>
      </w:r>
      <w:r w:rsidR="0067410C">
        <w:rPr>
          <w:rFonts w:ascii="Arial" w:hAnsi="Arial" w:cs="Arial"/>
          <w:sz w:val="24"/>
          <w:szCs w:val="24"/>
        </w:rPr>
        <w:t>нтацију одређени су у Поглављу 3</w:t>
      </w:r>
      <w:r w:rsidRPr="00C065A1">
        <w:rPr>
          <w:rFonts w:ascii="Arial" w:hAnsi="Arial" w:cs="Arial"/>
          <w:sz w:val="24"/>
          <w:szCs w:val="24"/>
        </w:rPr>
        <w:t xml:space="preserve">.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9742F1">
        <w:rPr>
          <w:rFonts w:ascii="Arial" w:hAnsi="Arial" w:cs="Arial"/>
          <w:sz w:val="24"/>
          <w:szCs w:val="24"/>
        </w:rPr>
        <w:t>УВИД У ПРОЈЕКТНУ ДОКУМЕНТАЦИЈУ.</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а доказе о испуњености услова из члана 75. став</w:t>
      </w:r>
      <w:r w:rsidR="003C27A4">
        <w:rPr>
          <w:rFonts w:ascii="Arial" w:hAnsi="Arial" w:cs="Arial"/>
        </w:rPr>
        <w:t xml:space="preserve"> 1. Тачка 4</w:t>
      </w:r>
      <w:r>
        <w:rPr>
          <w:rFonts w:ascii="Arial" w:hAnsi="Arial" w:cs="Arial"/>
        </w:rPr>
        <w:t>. ЗЈН за део набавке кој</w:t>
      </w:r>
      <w:r w:rsidR="0042153F">
        <w:rPr>
          <w:rFonts w:ascii="Arial" w:hAnsi="Arial" w:cs="Arial"/>
        </w:rPr>
        <w:t>е ће извршити преко подизвођача</w:t>
      </w:r>
      <w:r>
        <w:rPr>
          <w:rFonts w:ascii="Arial" w:hAnsi="Arial" w:cs="Arial"/>
        </w:rPr>
        <w:t xml:space="preserve"> на начин одређен чланом 77. Закона о јавним набавкама, као и 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 xml:space="preserve">Уколико уговор о јавној набавци буде закључен између Наручиоца и понуђача који </w:t>
      </w:r>
      <w:r>
        <w:rPr>
          <w:rFonts w:ascii="Arial" w:hAnsi="Arial" w:cs="Arial"/>
        </w:rPr>
        <w:lastRenderedPageBreak/>
        <w:t>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pPr>
        <w:autoSpaceDE w:val="0"/>
        <w:spacing w:line="100" w:lineRule="atLeast"/>
        <w:jc w:val="both"/>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Закона о јавним набавкама, а дотатне услове испуњавају заједно к</w:t>
      </w:r>
      <w:r w:rsidR="0042153F">
        <w:rPr>
          <w:rFonts w:ascii="Arial" w:hAnsi="Arial" w:cs="Arial"/>
        </w:rPr>
        <w:t xml:space="preserve">ао и услове тражене конкурсном </w:t>
      </w:r>
      <w:r>
        <w:rPr>
          <w:rFonts w:ascii="Arial" w:hAnsi="Arial" w:cs="Arial"/>
        </w:rPr>
        <w:t xml:space="preserve">документацијом. Услове из члана 75. тачка </w:t>
      </w:r>
      <w:r w:rsidR="003C27A4">
        <w:rPr>
          <w:rFonts w:ascii="Arial" w:hAnsi="Arial" w:cs="Arial"/>
        </w:rPr>
        <w:t>4</w:t>
      </w:r>
      <w:r>
        <w:rPr>
          <w:rFonts w:ascii="Arial" w:hAnsi="Arial" w:cs="Arial"/>
        </w:rPr>
        <w:t xml:space="preserve">. ЗЈН дужан је да испуни понуђач из групе понуђача којем је поверено извршење дела јавне набавке за који је неопходна испуњеност тог услова.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 xml:space="preserve"> 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022EBD" w:rsidRDefault="00022EBD" w:rsidP="00CF354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w:t>
      </w:r>
      <w:r w:rsidRPr="00C66791">
        <w:rPr>
          <w:rFonts w:ascii="Arial" w:hAnsi="Arial" w:cs="Arial"/>
          <w:sz w:val="24"/>
          <w:szCs w:val="24"/>
        </w:rPr>
        <w:t>чланова Комисије о примопредаји</w:t>
      </w:r>
      <w:r w:rsidRPr="00022EBD">
        <w:rPr>
          <w:rFonts w:ascii="Arial" w:hAnsi="Arial" w:cs="Arial"/>
          <w:sz w:val="24"/>
          <w:szCs w:val="24"/>
        </w:rPr>
        <w:t>.</w:t>
      </w:r>
    </w:p>
    <w:p w:rsidR="00022EBD" w:rsidRPr="00022EBD" w:rsidRDefault="00022EBD" w:rsidP="00CF354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022EBD">
        <w:rPr>
          <w:rFonts w:ascii="Arial" w:hAnsi="Arial" w:cs="Arial"/>
          <w:sz w:val="24"/>
          <w:szCs w:val="24"/>
        </w:rPr>
        <w:t xml:space="preserve">Авансно плаћање </w:t>
      </w:r>
      <w:r w:rsidRPr="00EF0CD6">
        <w:rPr>
          <w:rFonts w:ascii="Arial" w:hAnsi="Arial" w:cs="Arial"/>
          <w:sz w:val="24"/>
          <w:szCs w:val="24"/>
        </w:rPr>
        <w:t xml:space="preserve">није </w:t>
      </w:r>
      <w:r w:rsidRPr="00022EBD">
        <w:rPr>
          <w:rFonts w:ascii="Arial" w:hAnsi="Arial" w:cs="Arial"/>
          <w:sz w:val="24"/>
          <w:szCs w:val="24"/>
        </w:rPr>
        <w:t>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 xml:space="preserve">садрже </w:t>
      </w:r>
      <w:r w:rsidRPr="00022EBD">
        <w:rPr>
          <w:rFonts w:ascii="Arial" w:hAnsi="Arial" w:cs="Arial"/>
        </w:rPr>
        <w:lastRenderedPageBreak/>
        <w:t>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lastRenderedPageBreak/>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287397">
      <w:pPr>
        <w:ind w:firstLine="708"/>
        <w:jc w:val="both"/>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ЈНМВ бр</w:t>
      </w:r>
      <w:r w:rsidR="0042153F" w:rsidRPr="000620FE">
        <w:rPr>
          <w:rFonts w:ascii="Arial" w:eastAsia="TimesNewRomanPS-BoldMT" w:hAnsi="Arial" w:cs="Arial"/>
          <w:bCs/>
        </w:rPr>
        <w:t xml:space="preserve">. </w:t>
      </w:r>
      <w:r w:rsidR="002729B6" w:rsidRPr="000620FE">
        <w:rPr>
          <w:rFonts w:ascii="Arial" w:eastAsia="TimesNewRomanPS-BoldMT" w:hAnsi="Arial" w:cs="Arial"/>
          <w:bCs/>
        </w:rPr>
        <w:t>9/</w:t>
      </w:r>
      <w:r w:rsidRPr="000620FE">
        <w:rPr>
          <w:rFonts w:ascii="Arial" w:eastAsia="TimesNewRomanPS-BoldMT" w:hAnsi="Arial" w:cs="Arial"/>
          <w:bCs/>
        </w:rPr>
        <w:t>17</w:t>
      </w:r>
      <w:r w:rsidR="000620FE" w:rsidRPr="000620FE">
        <w:rPr>
          <w:rFonts w:ascii="Arial" w:eastAsia="TimesNewRomanPS-BoldMT" w:hAnsi="Arial" w:cs="Arial"/>
          <w:bCs/>
        </w:rPr>
        <w:t xml:space="preserve"> Санација и адаптација амбуланте у Житковцу</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2729B6" w:rsidRPr="002729B6" w:rsidRDefault="002729B6" w:rsidP="002729B6">
      <w:pPr>
        <w:pStyle w:val="Bodytext1"/>
        <w:shd w:val="clear" w:color="auto" w:fill="auto"/>
        <w:spacing w:before="0" w:after="28" w:line="230" w:lineRule="exact"/>
        <w:ind w:left="720" w:firstLine="0"/>
        <w:rPr>
          <w:rStyle w:val="BodytextItalic2"/>
          <w:rFonts w:ascii="Arial" w:hAnsi="Arial" w:cs="Arial"/>
          <w:sz w:val="24"/>
          <w:szCs w:val="24"/>
        </w:rPr>
      </w:pPr>
      <w:r w:rsidRPr="002729B6">
        <w:rPr>
          <w:rFonts w:ascii="Arial" w:hAnsi="Arial" w:cs="Arial"/>
          <w:sz w:val="24"/>
          <w:szCs w:val="24"/>
        </w:rPr>
        <w:t xml:space="preserve">Критеријум за оцењивање понуде је </w:t>
      </w:r>
      <w:r w:rsidRPr="002729B6">
        <w:rPr>
          <w:rStyle w:val="Bodytext4"/>
          <w:rFonts w:ascii="Arial" w:hAnsi="Arial" w:cs="Arial"/>
          <w:sz w:val="24"/>
          <w:szCs w:val="24"/>
        </w:rPr>
        <w:t>„Eкономски најповољнија понуда</w:t>
      </w:r>
      <w:r w:rsidRPr="002729B6">
        <w:rPr>
          <w:rStyle w:val="BodytextItalic2"/>
          <w:rFonts w:ascii="Arial" w:hAnsi="Arial" w:cs="Arial"/>
          <w:sz w:val="24"/>
          <w:szCs w:val="24"/>
        </w:rPr>
        <w:t>“.</w:t>
      </w:r>
    </w:p>
    <w:tbl>
      <w:tblPr>
        <w:tblW w:w="0" w:type="auto"/>
        <w:tblInd w:w="1032" w:type="dxa"/>
        <w:tblLayout w:type="fixed"/>
        <w:tblCellMar>
          <w:left w:w="10" w:type="dxa"/>
          <w:right w:w="10" w:type="dxa"/>
        </w:tblCellMar>
        <w:tblLook w:val="00A0"/>
      </w:tblPr>
      <w:tblGrid>
        <w:gridCol w:w="827"/>
        <w:gridCol w:w="221"/>
        <w:gridCol w:w="4518"/>
        <w:gridCol w:w="57"/>
        <w:gridCol w:w="1827"/>
      </w:tblGrid>
      <w:tr w:rsidR="002729B6" w:rsidRPr="002729B6" w:rsidTr="00BF26BA">
        <w:trPr>
          <w:trHeight w:hRule="exact" w:val="658"/>
        </w:trPr>
        <w:tc>
          <w:tcPr>
            <w:tcW w:w="827" w:type="dxa"/>
            <w:tcBorders>
              <w:top w:val="single" w:sz="4" w:space="0" w:color="auto"/>
              <w:left w:val="single" w:sz="4" w:space="0" w:color="auto"/>
            </w:tcBorders>
            <w:shd w:val="clear" w:color="auto" w:fill="FFFFFF"/>
            <w:vAlign w:val="center"/>
          </w:tcPr>
          <w:p w:rsidR="002729B6" w:rsidRPr="002729B6" w:rsidRDefault="002729B6" w:rsidP="00BF26BA">
            <w:pPr>
              <w:pStyle w:val="NoSpacing"/>
              <w:jc w:val="center"/>
              <w:rPr>
                <w:rFonts w:ascii="Arial" w:hAnsi="Arial" w:cs="Arial"/>
              </w:rPr>
            </w:pPr>
            <w:r w:rsidRPr="002729B6">
              <w:rPr>
                <w:rStyle w:val="BodytextBold"/>
                <w:rFonts w:ascii="Arial" w:hAnsi="Arial" w:cs="Arial"/>
                <w:sz w:val="24"/>
                <w:szCs w:val="24"/>
              </w:rPr>
              <w:t>Р.број</w:t>
            </w:r>
          </w:p>
        </w:tc>
        <w:tc>
          <w:tcPr>
            <w:tcW w:w="221" w:type="dxa"/>
            <w:tcBorders>
              <w:top w:val="single" w:sz="4" w:space="0" w:color="auto"/>
              <w:right w:val="single" w:sz="4" w:space="0" w:color="auto"/>
            </w:tcBorders>
            <w:shd w:val="clear" w:color="auto" w:fill="FFFFFF"/>
            <w:vAlign w:val="center"/>
          </w:tcPr>
          <w:p w:rsidR="002729B6" w:rsidRPr="002729B6" w:rsidRDefault="002729B6" w:rsidP="00BF26BA">
            <w:pPr>
              <w:pStyle w:val="NoSpacing"/>
              <w:jc w:val="center"/>
              <w:rPr>
                <w:rFonts w:ascii="Arial" w:hAnsi="Arial" w:cs="Arial"/>
              </w:rPr>
            </w:pPr>
          </w:p>
        </w:tc>
        <w:tc>
          <w:tcPr>
            <w:tcW w:w="4518" w:type="dxa"/>
            <w:tcBorders>
              <w:top w:val="single" w:sz="4" w:space="0" w:color="auto"/>
              <w:left w:val="single" w:sz="4" w:space="0" w:color="auto"/>
            </w:tcBorders>
            <w:shd w:val="clear" w:color="auto" w:fill="FFFFFF"/>
            <w:vAlign w:val="center"/>
          </w:tcPr>
          <w:p w:rsidR="002729B6" w:rsidRPr="002729B6" w:rsidRDefault="002729B6" w:rsidP="00BF26BA">
            <w:pPr>
              <w:pStyle w:val="NoSpacing"/>
              <w:jc w:val="center"/>
              <w:rPr>
                <w:rFonts w:ascii="Arial" w:hAnsi="Arial" w:cs="Arial"/>
              </w:rPr>
            </w:pPr>
            <w:r w:rsidRPr="002729B6">
              <w:rPr>
                <w:rStyle w:val="BodytextBold"/>
                <w:rFonts w:ascii="Arial" w:hAnsi="Arial" w:cs="Arial"/>
                <w:sz w:val="24"/>
                <w:szCs w:val="24"/>
              </w:rPr>
              <w:t>Елементи критеријума</w:t>
            </w:r>
          </w:p>
        </w:tc>
        <w:tc>
          <w:tcPr>
            <w:tcW w:w="57" w:type="dxa"/>
            <w:tcBorders>
              <w:top w:val="single" w:sz="4" w:space="0" w:color="auto"/>
              <w:left w:val="single" w:sz="4" w:space="0" w:color="auto"/>
            </w:tcBorders>
            <w:shd w:val="clear" w:color="auto" w:fill="FFFFFF"/>
            <w:vAlign w:val="center"/>
          </w:tcPr>
          <w:p w:rsidR="002729B6" w:rsidRPr="002729B6" w:rsidRDefault="002729B6" w:rsidP="00BF26BA">
            <w:pPr>
              <w:pStyle w:val="NoSpacing"/>
              <w:jc w:val="center"/>
              <w:rPr>
                <w:rFonts w:ascii="Arial" w:hAnsi="Arial" w:cs="Arial"/>
              </w:rPr>
            </w:pPr>
          </w:p>
        </w:tc>
        <w:tc>
          <w:tcPr>
            <w:tcW w:w="1827" w:type="dxa"/>
            <w:tcBorders>
              <w:top w:val="single" w:sz="4" w:space="0" w:color="auto"/>
              <w:right w:val="single" w:sz="4" w:space="0" w:color="auto"/>
            </w:tcBorders>
            <w:shd w:val="clear" w:color="auto" w:fill="FFFFFF"/>
            <w:vAlign w:val="center"/>
          </w:tcPr>
          <w:p w:rsidR="002729B6" w:rsidRPr="002729B6" w:rsidRDefault="002729B6" w:rsidP="00BF26BA">
            <w:pPr>
              <w:pStyle w:val="NoSpacing"/>
              <w:jc w:val="center"/>
              <w:rPr>
                <w:rFonts w:ascii="Arial" w:hAnsi="Arial" w:cs="Arial"/>
              </w:rPr>
            </w:pPr>
            <w:r w:rsidRPr="002729B6">
              <w:rPr>
                <w:rStyle w:val="BodytextBold"/>
                <w:rFonts w:ascii="Arial" w:hAnsi="Arial" w:cs="Arial"/>
                <w:sz w:val="24"/>
                <w:szCs w:val="24"/>
              </w:rPr>
              <w:t>Пондер</w:t>
            </w:r>
          </w:p>
        </w:tc>
      </w:tr>
      <w:tr w:rsidR="002729B6" w:rsidRPr="002729B6" w:rsidTr="00BF26BA">
        <w:trPr>
          <w:trHeight w:hRule="exact" w:val="330"/>
        </w:trPr>
        <w:tc>
          <w:tcPr>
            <w:tcW w:w="827" w:type="dxa"/>
            <w:tcBorders>
              <w:top w:val="single" w:sz="4" w:space="0" w:color="auto"/>
              <w:left w:val="single" w:sz="4" w:space="0" w:color="auto"/>
            </w:tcBorders>
            <w:shd w:val="clear" w:color="auto" w:fill="FFFFFF"/>
          </w:tcPr>
          <w:p w:rsidR="002729B6" w:rsidRPr="002729B6" w:rsidRDefault="002729B6" w:rsidP="00BF26BA">
            <w:pPr>
              <w:pStyle w:val="NoSpacing"/>
              <w:jc w:val="center"/>
              <w:rPr>
                <w:rFonts w:ascii="Arial" w:hAnsi="Arial" w:cs="Arial"/>
              </w:rPr>
            </w:pPr>
            <w:r w:rsidRPr="002729B6">
              <w:rPr>
                <w:rFonts w:ascii="Arial" w:hAnsi="Arial" w:cs="Arial"/>
              </w:rPr>
              <w:t>1.</w:t>
            </w:r>
          </w:p>
        </w:tc>
        <w:tc>
          <w:tcPr>
            <w:tcW w:w="221" w:type="dxa"/>
            <w:tcBorders>
              <w:top w:val="single" w:sz="4" w:space="0" w:color="auto"/>
              <w:right w:val="single" w:sz="4" w:space="0" w:color="auto"/>
            </w:tcBorders>
            <w:shd w:val="clear" w:color="auto" w:fill="FFFFFF"/>
          </w:tcPr>
          <w:p w:rsidR="002729B6" w:rsidRPr="002729B6" w:rsidRDefault="002729B6" w:rsidP="00BF26BA">
            <w:pPr>
              <w:pStyle w:val="NoSpacing"/>
              <w:jc w:val="center"/>
              <w:rPr>
                <w:rFonts w:ascii="Arial" w:hAnsi="Arial" w:cs="Arial"/>
              </w:rPr>
            </w:pPr>
          </w:p>
        </w:tc>
        <w:tc>
          <w:tcPr>
            <w:tcW w:w="4518" w:type="dxa"/>
            <w:tcBorders>
              <w:top w:val="single" w:sz="4" w:space="0" w:color="auto"/>
              <w:left w:val="single" w:sz="4" w:space="0" w:color="auto"/>
            </w:tcBorders>
            <w:shd w:val="clear" w:color="auto" w:fill="FFFFFF"/>
          </w:tcPr>
          <w:p w:rsidR="002729B6" w:rsidRPr="002729B6" w:rsidRDefault="002729B6" w:rsidP="00BF26BA">
            <w:pPr>
              <w:pStyle w:val="NoSpacing"/>
              <w:jc w:val="center"/>
              <w:rPr>
                <w:rFonts w:ascii="Arial" w:hAnsi="Arial" w:cs="Arial"/>
              </w:rPr>
            </w:pPr>
            <w:r w:rsidRPr="002729B6">
              <w:rPr>
                <w:rFonts w:ascii="Arial" w:hAnsi="Arial" w:cs="Arial"/>
              </w:rPr>
              <w:t>Понуђена цена</w:t>
            </w:r>
          </w:p>
        </w:tc>
        <w:tc>
          <w:tcPr>
            <w:tcW w:w="57" w:type="dxa"/>
            <w:tcBorders>
              <w:top w:val="single" w:sz="4" w:space="0" w:color="auto"/>
              <w:left w:val="single" w:sz="4" w:space="0" w:color="auto"/>
            </w:tcBorders>
            <w:shd w:val="clear" w:color="auto" w:fill="FFFFFF"/>
          </w:tcPr>
          <w:p w:rsidR="002729B6" w:rsidRPr="002729B6" w:rsidRDefault="002729B6" w:rsidP="00BF26BA">
            <w:pPr>
              <w:pStyle w:val="NoSpacing"/>
              <w:jc w:val="center"/>
              <w:rPr>
                <w:rFonts w:ascii="Arial" w:hAnsi="Arial" w:cs="Arial"/>
              </w:rPr>
            </w:pPr>
          </w:p>
        </w:tc>
        <w:tc>
          <w:tcPr>
            <w:tcW w:w="1827" w:type="dxa"/>
            <w:tcBorders>
              <w:top w:val="single" w:sz="4" w:space="0" w:color="auto"/>
              <w:right w:val="single" w:sz="4" w:space="0" w:color="auto"/>
            </w:tcBorders>
            <w:shd w:val="clear" w:color="auto" w:fill="FFFFFF"/>
          </w:tcPr>
          <w:p w:rsidR="002729B6" w:rsidRPr="002729B6" w:rsidRDefault="002729B6" w:rsidP="00BF26BA">
            <w:pPr>
              <w:pStyle w:val="NoSpacing"/>
              <w:jc w:val="center"/>
              <w:rPr>
                <w:rFonts w:ascii="Arial" w:hAnsi="Arial" w:cs="Arial"/>
              </w:rPr>
            </w:pPr>
            <w:r>
              <w:rPr>
                <w:rFonts w:ascii="Arial" w:hAnsi="Arial" w:cs="Arial"/>
              </w:rPr>
              <w:t>0-</w:t>
            </w:r>
            <w:r w:rsidRPr="002729B6">
              <w:rPr>
                <w:rFonts w:ascii="Arial" w:hAnsi="Arial" w:cs="Arial"/>
              </w:rPr>
              <w:t>80</w:t>
            </w:r>
          </w:p>
        </w:tc>
      </w:tr>
      <w:tr w:rsidR="002729B6" w:rsidRPr="002729B6" w:rsidTr="00BF26BA">
        <w:trPr>
          <w:trHeight w:hRule="exact" w:val="330"/>
        </w:trPr>
        <w:tc>
          <w:tcPr>
            <w:tcW w:w="827" w:type="dxa"/>
            <w:tcBorders>
              <w:top w:val="single" w:sz="4" w:space="0" w:color="auto"/>
              <w:left w:val="single" w:sz="4" w:space="0" w:color="auto"/>
            </w:tcBorders>
            <w:shd w:val="clear" w:color="auto" w:fill="FFFFFF"/>
          </w:tcPr>
          <w:p w:rsidR="002729B6" w:rsidRPr="002729B6" w:rsidRDefault="002729B6" w:rsidP="00BF26BA">
            <w:pPr>
              <w:pStyle w:val="NoSpacing"/>
              <w:jc w:val="center"/>
              <w:rPr>
                <w:rFonts w:ascii="Arial" w:hAnsi="Arial" w:cs="Arial"/>
              </w:rPr>
            </w:pPr>
            <w:r w:rsidRPr="002729B6">
              <w:rPr>
                <w:rFonts w:ascii="Arial" w:hAnsi="Arial" w:cs="Arial"/>
              </w:rPr>
              <w:t>2.</w:t>
            </w:r>
          </w:p>
        </w:tc>
        <w:tc>
          <w:tcPr>
            <w:tcW w:w="221" w:type="dxa"/>
            <w:tcBorders>
              <w:top w:val="single" w:sz="4" w:space="0" w:color="auto"/>
              <w:right w:val="single" w:sz="4" w:space="0" w:color="auto"/>
            </w:tcBorders>
            <w:shd w:val="clear" w:color="auto" w:fill="FFFFFF"/>
          </w:tcPr>
          <w:p w:rsidR="002729B6" w:rsidRPr="002729B6" w:rsidRDefault="002729B6" w:rsidP="00BF26BA">
            <w:pPr>
              <w:pStyle w:val="NoSpacing"/>
              <w:jc w:val="center"/>
              <w:rPr>
                <w:rFonts w:ascii="Arial" w:hAnsi="Arial" w:cs="Arial"/>
              </w:rPr>
            </w:pPr>
          </w:p>
        </w:tc>
        <w:tc>
          <w:tcPr>
            <w:tcW w:w="4518" w:type="dxa"/>
            <w:tcBorders>
              <w:top w:val="single" w:sz="4" w:space="0" w:color="auto"/>
              <w:left w:val="single" w:sz="4" w:space="0" w:color="auto"/>
            </w:tcBorders>
            <w:shd w:val="clear" w:color="auto" w:fill="FFFFFF"/>
          </w:tcPr>
          <w:p w:rsidR="002729B6" w:rsidRPr="002729B6" w:rsidRDefault="002729B6" w:rsidP="00BF26BA">
            <w:pPr>
              <w:pStyle w:val="NoSpacing"/>
              <w:jc w:val="center"/>
              <w:rPr>
                <w:rFonts w:ascii="Arial" w:hAnsi="Arial" w:cs="Arial"/>
              </w:rPr>
            </w:pPr>
            <w:r w:rsidRPr="002729B6">
              <w:rPr>
                <w:rFonts w:ascii="Arial" w:hAnsi="Arial" w:cs="Arial"/>
              </w:rPr>
              <w:t>Рок извођења радова</w:t>
            </w:r>
          </w:p>
        </w:tc>
        <w:tc>
          <w:tcPr>
            <w:tcW w:w="57" w:type="dxa"/>
            <w:tcBorders>
              <w:top w:val="single" w:sz="4" w:space="0" w:color="auto"/>
              <w:left w:val="single" w:sz="4" w:space="0" w:color="auto"/>
            </w:tcBorders>
            <w:shd w:val="clear" w:color="auto" w:fill="FFFFFF"/>
          </w:tcPr>
          <w:p w:rsidR="002729B6" w:rsidRPr="002729B6" w:rsidRDefault="002729B6" w:rsidP="00BF26BA">
            <w:pPr>
              <w:pStyle w:val="NoSpacing"/>
              <w:jc w:val="center"/>
              <w:rPr>
                <w:rFonts w:ascii="Arial" w:hAnsi="Arial" w:cs="Arial"/>
              </w:rPr>
            </w:pPr>
          </w:p>
        </w:tc>
        <w:tc>
          <w:tcPr>
            <w:tcW w:w="1827" w:type="dxa"/>
            <w:tcBorders>
              <w:top w:val="single" w:sz="4" w:space="0" w:color="auto"/>
              <w:right w:val="single" w:sz="4" w:space="0" w:color="auto"/>
            </w:tcBorders>
            <w:shd w:val="clear" w:color="auto" w:fill="FFFFFF"/>
          </w:tcPr>
          <w:p w:rsidR="002729B6" w:rsidRPr="002729B6" w:rsidRDefault="002729B6" w:rsidP="00BF26BA">
            <w:pPr>
              <w:pStyle w:val="NoSpacing"/>
              <w:jc w:val="center"/>
              <w:rPr>
                <w:rFonts w:ascii="Arial" w:hAnsi="Arial" w:cs="Arial"/>
              </w:rPr>
            </w:pPr>
            <w:r>
              <w:rPr>
                <w:rFonts w:ascii="Arial" w:hAnsi="Arial" w:cs="Arial"/>
              </w:rPr>
              <w:t>0-</w:t>
            </w:r>
            <w:r w:rsidRPr="002729B6">
              <w:rPr>
                <w:rFonts w:ascii="Arial" w:hAnsi="Arial" w:cs="Arial"/>
              </w:rPr>
              <w:t>20</w:t>
            </w:r>
          </w:p>
        </w:tc>
      </w:tr>
      <w:tr w:rsidR="002729B6" w:rsidRPr="002729B6" w:rsidTr="00BF26BA">
        <w:trPr>
          <w:trHeight w:hRule="exact" w:val="438"/>
        </w:trPr>
        <w:tc>
          <w:tcPr>
            <w:tcW w:w="827" w:type="dxa"/>
            <w:tcBorders>
              <w:top w:val="single" w:sz="4" w:space="0" w:color="auto"/>
              <w:left w:val="single" w:sz="4" w:space="0" w:color="auto"/>
              <w:bottom w:val="single" w:sz="4" w:space="0" w:color="auto"/>
            </w:tcBorders>
            <w:shd w:val="clear" w:color="auto" w:fill="FFFFFF"/>
          </w:tcPr>
          <w:p w:rsidR="002729B6" w:rsidRPr="002729B6" w:rsidRDefault="002729B6" w:rsidP="00BF26BA">
            <w:pPr>
              <w:pStyle w:val="NoSpacing"/>
              <w:jc w:val="center"/>
              <w:rPr>
                <w:rFonts w:ascii="Arial" w:hAnsi="Arial" w:cs="Arial"/>
              </w:rPr>
            </w:pPr>
          </w:p>
        </w:tc>
        <w:tc>
          <w:tcPr>
            <w:tcW w:w="221" w:type="dxa"/>
            <w:tcBorders>
              <w:top w:val="single" w:sz="4" w:space="0" w:color="auto"/>
              <w:bottom w:val="single" w:sz="4" w:space="0" w:color="auto"/>
              <w:right w:val="single" w:sz="4" w:space="0" w:color="auto"/>
            </w:tcBorders>
            <w:shd w:val="clear" w:color="auto" w:fill="FFFFFF"/>
          </w:tcPr>
          <w:p w:rsidR="002729B6" w:rsidRPr="002729B6" w:rsidRDefault="002729B6" w:rsidP="00BF26BA">
            <w:pPr>
              <w:pStyle w:val="NoSpacing"/>
              <w:jc w:val="center"/>
              <w:rPr>
                <w:rFonts w:ascii="Arial" w:hAnsi="Arial" w:cs="Arial"/>
              </w:rPr>
            </w:pPr>
          </w:p>
        </w:tc>
        <w:tc>
          <w:tcPr>
            <w:tcW w:w="4518" w:type="dxa"/>
            <w:tcBorders>
              <w:top w:val="single" w:sz="4" w:space="0" w:color="auto"/>
              <w:left w:val="single" w:sz="4" w:space="0" w:color="auto"/>
              <w:bottom w:val="single" w:sz="4" w:space="0" w:color="auto"/>
            </w:tcBorders>
            <w:shd w:val="clear" w:color="auto" w:fill="FFFFFF"/>
          </w:tcPr>
          <w:p w:rsidR="002729B6" w:rsidRPr="002729B6" w:rsidRDefault="002729B6" w:rsidP="00BF26BA">
            <w:pPr>
              <w:pStyle w:val="NoSpacing"/>
              <w:tabs>
                <w:tab w:val="left" w:pos="679"/>
                <w:tab w:val="center" w:pos="2300"/>
              </w:tabs>
              <w:rPr>
                <w:rFonts w:ascii="Arial" w:hAnsi="Arial" w:cs="Arial"/>
              </w:rPr>
            </w:pPr>
            <w:r w:rsidRPr="002729B6">
              <w:rPr>
                <w:rStyle w:val="BodytextBold"/>
                <w:rFonts w:ascii="Arial" w:hAnsi="Arial" w:cs="Arial"/>
                <w:sz w:val="24"/>
                <w:szCs w:val="24"/>
              </w:rPr>
              <w:tab/>
            </w:r>
            <w:r w:rsidRPr="002729B6">
              <w:rPr>
                <w:rStyle w:val="BodytextBold"/>
                <w:rFonts w:ascii="Arial" w:hAnsi="Arial" w:cs="Arial"/>
                <w:sz w:val="24"/>
                <w:szCs w:val="24"/>
              </w:rPr>
              <w:tab/>
              <w:t>СВЕГА</w:t>
            </w:r>
          </w:p>
        </w:tc>
        <w:tc>
          <w:tcPr>
            <w:tcW w:w="57" w:type="dxa"/>
            <w:tcBorders>
              <w:top w:val="single" w:sz="4" w:space="0" w:color="auto"/>
              <w:left w:val="single" w:sz="4" w:space="0" w:color="auto"/>
              <w:bottom w:val="single" w:sz="4" w:space="0" w:color="auto"/>
            </w:tcBorders>
            <w:shd w:val="clear" w:color="auto" w:fill="FFFFFF"/>
          </w:tcPr>
          <w:p w:rsidR="002729B6" w:rsidRPr="002729B6" w:rsidRDefault="002729B6" w:rsidP="00BF26BA">
            <w:pPr>
              <w:pStyle w:val="NoSpacing"/>
              <w:jc w:val="center"/>
              <w:rPr>
                <w:rFonts w:ascii="Arial" w:hAnsi="Arial" w:cs="Arial"/>
              </w:rPr>
            </w:pPr>
          </w:p>
        </w:tc>
        <w:tc>
          <w:tcPr>
            <w:tcW w:w="1827" w:type="dxa"/>
            <w:tcBorders>
              <w:top w:val="single" w:sz="4" w:space="0" w:color="auto"/>
              <w:bottom w:val="single" w:sz="4" w:space="0" w:color="auto"/>
              <w:right w:val="single" w:sz="4" w:space="0" w:color="auto"/>
            </w:tcBorders>
            <w:shd w:val="clear" w:color="auto" w:fill="FFFFFF"/>
          </w:tcPr>
          <w:p w:rsidR="002729B6" w:rsidRPr="002729B6" w:rsidRDefault="002729B6" w:rsidP="00BF26BA">
            <w:pPr>
              <w:pStyle w:val="NoSpacing"/>
              <w:jc w:val="center"/>
              <w:rPr>
                <w:rFonts w:ascii="Arial" w:hAnsi="Arial" w:cs="Arial"/>
              </w:rPr>
            </w:pPr>
            <w:r>
              <w:rPr>
                <w:rStyle w:val="BodytextBold"/>
                <w:rFonts w:ascii="Arial" w:hAnsi="Arial" w:cs="Arial"/>
                <w:sz w:val="24"/>
                <w:szCs w:val="24"/>
              </w:rPr>
              <w:t>0-</w:t>
            </w:r>
            <w:r w:rsidRPr="002729B6">
              <w:rPr>
                <w:rStyle w:val="BodytextBold"/>
                <w:rFonts w:ascii="Arial" w:hAnsi="Arial" w:cs="Arial"/>
                <w:sz w:val="24"/>
                <w:szCs w:val="24"/>
              </w:rPr>
              <w:t>100</w:t>
            </w:r>
          </w:p>
        </w:tc>
      </w:tr>
    </w:tbl>
    <w:p w:rsidR="002729B6" w:rsidRPr="002729B6" w:rsidRDefault="002729B6" w:rsidP="002729B6">
      <w:pPr>
        <w:tabs>
          <w:tab w:val="left" w:pos="589"/>
        </w:tabs>
        <w:spacing w:before="300" w:after="201" w:line="210" w:lineRule="exact"/>
        <w:ind w:left="20"/>
        <w:jc w:val="both"/>
        <w:rPr>
          <w:rFonts w:ascii="Arial" w:hAnsi="Arial" w:cs="Arial"/>
        </w:rPr>
      </w:pPr>
      <w:r w:rsidRPr="002729B6">
        <w:rPr>
          <w:rFonts w:ascii="Arial" w:hAnsi="Arial" w:cs="Arial"/>
        </w:rPr>
        <w:t>Методологија примене елемената критеријума:</w:t>
      </w:r>
    </w:p>
    <w:p w:rsidR="002729B6" w:rsidRPr="002729B6" w:rsidRDefault="002729B6" w:rsidP="002729B6">
      <w:pPr>
        <w:spacing w:line="269" w:lineRule="exact"/>
        <w:ind w:left="20"/>
        <w:jc w:val="both"/>
        <w:rPr>
          <w:rFonts w:ascii="Arial" w:hAnsi="Arial" w:cs="Arial"/>
        </w:rPr>
      </w:pPr>
      <w:r w:rsidRPr="002729B6">
        <w:rPr>
          <w:rFonts w:ascii="Arial" w:hAnsi="Arial" w:cs="Arial"/>
          <w:b/>
          <w:u w:val="single"/>
        </w:rPr>
        <w:t>ПОНУЂЕНА ЦЕНА</w:t>
      </w:r>
      <w:r w:rsidRPr="002729B6">
        <w:rPr>
          <w:rFonts w:ascii="Arial" w:hAnsi="Arial" w:cs="Arial"/>
        </w:rPr>
        <w:t xml:space="preserve"> - Број пондера </w:t>
      </w:r>
      <w:r w:rsidRPr="002729B6">
        <w:rPr>
          <w:rFonts w:ascii="Arial" w:hAnsi="Arial" w:cs="Arial"/>
          <w:b/>
        </w:rPr>
        <w:t>0-80</w:t>
      </w:r>
    </w:p>
    <w:p w:rsidR="002729B6" w:rsidRPr="002729B6" w:rsidRDefault="002729B6" w:rsidP="002729B6">
      <w:pPr>
        <w:spacing w:after="134"/>
        <w:ind w:left="20" w:right="5140"/>
        <w:rPr>
          <w:rFonts w:ascii="Arial" w:hAnsi="Arial" w:cs="Arial"/>
        </w:rPr>
      </w:pPr>
      <w:r w:rsidRPr="002729B6">
        <w:rPr>
          <w:rFonts w:ascii="Arial" w:hAnsi="Arial" w:cs="Arial"/>
        </w:rPr>
        <w:lastRenderedPageBreak/>
        <w:t>Најнижа понуђена цена добија</w:t>
      </w:r>
      <w:r>
        <w:rPr>
          <w:rFonts w:ascii="Arial" w:hAnsi="Arial" w:cs="Arial"/>
        </w:rPr>
        <w:t xml:space="preserve"> </w:t>
      </w:r>
      <w:r w:rsidRPr="002729B6">
        <w:rPr>
          <w:rFonts w:ascii="Arial" w:hAnsi="Arial" w:cs="Arial"/>
        </w:rPr>
        <w:t xml:space="preserve">максимални број  пондера – 80  </w:t>
      </w:r>
    </w:p>
    <w:p w:rsidR="002729B6" w:rsidRPr="002729B6" w:rsidRDefault="002729B6" w:rsidP="002729B6">
      <w:pPr>
        <w:spacing w:after="134"/>
        <w:ind w:left="20" w:right="5140"/>
        <w:rPr>
          <w:rFonts w:ascii="Arial" w:hAnsi="Arial" w:cs="Arial"/>
        </w:rPr>
      </w:pPr>
      <w:r w:rsidRPr="002729B6">
        <w:rPr>
          <w:rFonts w:ascii="Arial" w:hAnsi="Arial" w:cs="Arial"/>
        </w:rPr>
        <w:t>Остале цене се пондеришу формулом:</w:t>
      </w:r>
    </w:p>
    <w:p w:rsidR="002729B6" w:rsidRPr="002729B6" w:rsidRDefault="002729B6" w:rsidP="002729B6">
      <w:pPr>
        <w:pStyle w:val="NoSpacing"/>
        <w:rPr>
          <w:rStyle w:val="Bodytext7"/>
          <w:rFonts w:ascii="Arial" w:hAnsi="Arial" w:cs="Arial"/>
          <w:b w:val="0"/>
          <w:i w:val="0"/>
          <w:iCs w:val="0"/>
        </w:rPr>
      </w:pPr>
      <w:r w:rsidRPr="002729B6">
        <w:rPr>
          <w:rFonts w:ascii="Arial" w:hAnsi="Arial" w:cs="Arial"/>
        </w:rPr>
        <w:t>Формула</w:t>
      </w:r>
      <w:r w:rsidRPr="002729B6">
        <w:rPr>
          <w:rFonts w:ascii="Arial" w:hAnsi="Arial" w:cs="Arial"/>
          <w:i/>
        </w:rPr>
        <w:t xml:space="preserve">: </w:t>
      </w:r>
      <w:r w:rsidRPr="002729B6">
        <w:rPr>
          <w:rStyle w:val="Bodytext7"/>
          <w:rFonts w:ascii="Arial" w:hAnsi="Arial" w:cs="Arial"/>
          <w:i w:val="0"/>
        </w:rPr>
        <w:t>најнижа понуђена цена x максимални број пондера</w:t>
      </w:r>
    </w:p>
    <w:p w:rsidR="002729B6" w:rsidRPr="002729B6" w:rsidRDefault="002729B6" w:rsidP="002729B6">
      <w:pPr>
        <w:pStyle w:val="NoSpacing"/>
        <w:rPr>
          <w:rFonts w:ascii="Arial" w:hAnsi="Arial" w:cs="Arial"/>
          <w:b/>
        </w:rPr>
      </w:pPr>
      <w:r w:rsidRPr="002729B6">
        <w:rPr>
          <w:rFonts w:ascii="Arial" w:hAnsi="Arial" w:cs="Arial"/>
          <w:i/>
        </w:rPr>
        <w:t xml:space="preserve"> </w:t>
      </w:r>
      <w:r w:rsidRPr="002729B6">
        <w:rPr>
          <w:rFonts w:ascii="Arial" w:hAnsi="Arial" w:cs="Arial"/>
          <w:i/>
        </w:rPr>
        <w:tab/>
      </w:r>
      <w:r w:rsidRPr="002729B6">
        <w:rPr>
          <w:rFonts w:ascii="Arial" w:hAnsi="Arial" w:cs="Arial"/>
          <w:i/>
        </w:rPr>
        <w:tab/>
      </w:r>
      <w:r w:rsidRPr="002729B6">
        <w:rPr>
          <w:rFonts w:ascii="Arial" w:hAnsi="Arial" w:cs="Arial"/>
          <w:i/>
        </w:rPr>
        <w:tab/>
      </w:r>
      <w:r w:rsidRPr="002729B6">
        <w:rPr>
          <w:rFonts w:ascii="Arial" w:hAnsi="Arial" w:cs="Arial"/>
          <w:b/>
        </w:rPr>
        <w:tab/>
        <w:t>понуђена цена</w:t>
      </w:r>
    </w:p>
    <w:p w:rsidR="002729B6" w:rsidRPr="002729B6" w:rsidRDefault="002729B6" w:rsidP="002729B6">
      <w:pPr>
        <w:spacing w:line="269" w:lineRule="exact"/>
        <w:ind w:left="20"/>
        <w:jc w:val="both"/>
        <w:rPr>
          <w:rFonts w:ascii="Arial" w:hAnsi="Arial" w:cs="Arial"/>
          <w:b/>
          <w:u w:val="single"/>
          <w:lang w:val="sr-Cyrl-CS"/>
        </w:rPr>
      </w:pPr>
    </w:p>
    <w:p w:rsidR="002729B6" w:rsidRPr="002729B6" w:rsidRDefault="002729B6" w:rsidP="002729B6">
      <w:pPr>
        <w:pStyle w:val="NoSpacing"/>
        <w:rPr>
          <w:rFonts w:ascii="Arial" w:hAnsi="Arial" w:cs="Arial"/>
          <w:b/>
          <w:lang w:val="sl-SI"/>
        </w:rPr>
      </w:pPr>
      <w:r w:rsidRPr="002729B6">
        <w:rPr>
          <w:rFonts w:ascii="Arial" w:hAnsi="Arial" w:cs="Arial"/>
          <w:b/>
          <w:u w:val="single"/>
          <w:lang w:val="sr-Cyrl-CS"/>
        </w:rPr>
        <w:t>РОК ИЗВОЂЕЊА РАДОВА</w:t>
      </w:r>
      <w:r w:rsidRPr="002729B6">
        <w:rPr>
          <w:rFonts w:ascii="Arial" w:hAnsi="Arial" w:cs="Arial"/>
          <w:b/>
          <w:u w:val="single"/>
          <w:lang w:val="sl-SI"/>
        </w:rPr>
        <w:t xml:space="preserve">  </w:t>
      </w:r>
      <w:r w:rsidRPr="002729B6">
        <w:rPr>
          <w:rFonts w:ascii="Arial" w:hAnsi="Arial" w:cs="Arial"/>
          <w:b/>
          <w:u w:val="single"/>
          <w:lang w:val="sr-Cyrl-CS"/>
        </w:rPr>
        <w:t>(у данима)</w:t>
      </w:r>
      <w:r w:rsidRPr="002729B6">
        <w:rPr>
          <w:rFonts w:ascii="Arial" w:hAnsi="Arial" w:cs="Arial"/>
          <w:b/>
          <w:u w:val="single"/>
          <w:lang w:val="sl-SI"/>
        </w:rPr>
        <w:t xml:space="preserve"> </w:t>
      </w:r>
      <w:r w:rsidRPr="002729B6">
        <w:rPr>
          <w:rFonts w:ascii="Arial" w:hAnsi="Arial" w:cs="Arial"/>
          <w:b/>
          <w:u w:val="single"/>
          <w:lang w:val="sr-Cyrl-CS"/>
        </w:rPr>
        <w:t xml:space="preserve">    </w:t>
      </w:r>
      <w:r w:rsidRPr="002729B6">
        <w:rPr>
          <w:rFonts w:ascii="Arial" w:hAnsi="Arial" w:cs="Arial"/>
          <w:b/>
          <w:lang w:val="sr-Cyrl-CS"/>
        </w:rPr>
        <w:t xml:space="preserve"> </w:t>
      </w:r>
      <w:r w:rsidRPr="002729B6">
        <w:rPr>
          <w:rFonts w:ascii="Arial" w:hAnsi="Arial" w:cs="Arial"/>
          <w:b/>
          <w:lang w:val="sl-SI"/>
        </w:rPr>
        <w:t xml:space="preserve">   0 – </w:t>
      </w:r>
      <w:r w:rsidRPr="002729B6">
        <w:rPr>
          <w:rFonts w:ascii="Arial" w:hAnsi="Arial" w:cs="Arial"/>
          <w:b/>
        </w:rPr>
        <w:t>20</w:t>
      </w:r>
      <w:r w:rsidRPr="002729B6">
        <w:rPr>
          <w:rFonts w:ascii="Arial" w:hAnsi="Arial" w:cs="Arial"/>
          <w:b/>
          <w:lang w:val="sr-Cyrl-CS"/>
        </w:rPr>
        <w:t xml:space="preserve"> бодов</w:t>
      </w:r>
      <w:r w:rsidRPr="002729B6">
        <w:rPr>
          <w:rFonts w:ascii="Arial" w:hAnsi="Arial" w:cs="Arial"/>
          <w:b/>
          <w:lang w:val="sl-SI"/>
        </w:rPr>
        <w:t xml:space="preserve">a </w:t>
      </w:r>
    </w:p>
    <w:p w:rsidR="002729B6" w:rsidRPr="002729B6" w:rsidRDefault="002729B6" w:rsidP="002729B6">
      <w:pPr>
        <w:pStyle w:val="NoSpacing"/>
        <w:rPr>
          <w:rFonts w:ascii="Arial" w:hAnsi="Arial" w:cs="Arial"/>
          <w:lang w:val="sr-Cyrl-CS"/>
        </w:rPr>
      </w:pPr>
      <w:r w:rsidRPr="002729B6">
        <w:rPr>
          <w:rFonts w:ascii="Arial" w:hAnsi="Arial" w:cs="Arial"/>
          <w:lang w:val="sr-Cyrl-CS"/>
        </w:rPr>
        <w:t xml:space="preserve">Мора бити исказан у данима и не може бити дужи од 50 дана од дана </w:t>
      </w:r>
      <w:r>
        <w:rPr>
          <w:rFonts w:ascii="Arial" w:hAnsi="Arial" w:cs="Arial"/>
          <w:lang w:val="sr-Cyrl-CS"/>
        </w:rPr>
        <w:t>увођења у посао</w:t>
      </w:r>
      <w:r w:rsidRPr="002729B6">
        <w:rPr>
          <w:rFonts w:ascii="Arial" w:hAnsi="Arial" w:cs="Arial"/>
          <w:lang w:val="sr-Cyrl-CS"/>
        </w:rPr>
        <w:t>.</w:t>
      </w:r>
    </w:p>
    <w:p w:rsidR="002729B6" w:rsidRPr="002729B6" w:rsidRDefault="002729B6" w:rsidP="002729B6">
      <w:pPr>
        <w:pStyle w:val="NoSpacing"/>
        <w:rPr>
          <w:rFonts w:ascii="Arial" w:hAnsi="Arial" w:cs="Arial"/>
          <w:lang w:val="sr-Cyrl-CS"/>
        </w:rPr>
      </w:pPr>
      <w:r w:rsidRPr="002729B6">
        <w:rPr>
          <w:rFonts w:ascii="Arial" w:hAnsi="Arial" w:cs="Arial"/>
          <w:lang w:val="sr-Cyrl-CS"/>
        </w:rPr>
        <w:t>Најкраћи понуђени рок извођења радова добија максималан број бодова 20</w:t>
      </w:r>
    </w:p>
    <w:p w:rsidR="002729B6" w:rsidRPr="002729B6" w:rsidRDefault="002729B6" w:rsidP="002729B6">
      <w:pPr>
        <w:pStyle w:val="NoSpacing"/>
        <w:rPr>
          <w:rFonts w:ascii="Arial" w:hAnsi="Arial" w:cs="Arial"/>
          <w:lang w:val="sl-SI"/>
        </w:rPr>
      </w:pPr>
      <w:r w:rsidRPr="002729B6">
        <w:rPr>
          <w:rFonts w:ascii="Arial" w:hAnsi="Arial" w:cs="Arial"/>
          <w:lang w:val="sr-Cyrl-CS"/>
        </w:rPr>
        <w:t>Остала времена се пондеришу формулом:</w:t>
      </w:r>
    </w:p>
    <w:p w:rsidR="002729B6" w:rsidRPr="002729B6" w:rsidRDefault="002729B6" w:rsidP="002729B6">
      <w:pPr>
        <w:pStyle w:val="NoSpacing"/>
        <w:rPr>
          <w:rFonts w:ascii="Arial" w:hAnsi="Arial" w:cs="Arial"/>
          <w:b/>
          <w:u w:val="single"/>
          <w:lang w:val="sr-Cyrl-CS"/>
        </w:rPr>
      </w:pPr>
      <w:r w:rsidRPr="002729B6">
        <w:rPr>
          <w:rFonts w:ascii="Arial" w:hAnsi="Arial" w:cs="Arial"/>
          <w:lang w:val="sr-Cyrl-CS"/>
        </w:rPr>
        <w:t>Формула:</w:t>
      </w:r>
      <w:r w:rsidRPr="002729B6">
        <w:rPr>
          <w:rFonts w:ascii="Arial" w:hAnsi="Arial" w:cs="Arial"/>
          <w:b/>
          <w:u w:val="single"/>
          <w:lang w:val="sl-SI"/>
        </w:rPr>
        <w:t xml:space="preserve">     </w:t>
      </w:r>
      <w:r w:rsidRPr="002729B6">
        <w:rPr>
          <w:rFonts w:ascii="Arial" w:hAnsi="Arial" w:cs="Arial"/>
          <w:b/>
          <w:u w:val="single"/>
          <w:lang w:val="sr-Cyrl-CS"/>
        </w:rPr>
        <w:t>најкраћи рок извођења радова</w:t>
      </w:r>
      <w:r w:rsidRPr="002729B6">
        <w:rPr>
          <w:rFonts w:ascii="Arial" w:hAnsi="Arial" w:cs="Arial"/>
          <w:b/>
          <w:u w:val="single"/>
          <w:lang w:val="sl-SI"/>
        </w:rPr>
        <w:t xml:space="preserve"> x </w:t>
      </w:r>
      <w:r w:rsidRPr="002729B6">
        <w:rPr>
          <w:rFonts w:ascii="Arial" w:hAnsi="Arial" w:cs="Arial"/>
          <w:b/>
          <w:u w:val="single"/>
          <w:lang w:val="sr-Cyrl-CS"/>
        </w:rPr>
        <w:t>максималан број бодова 20</w:t>
      </w:r>
    </w:p>
    <w:p w:rsidR="002729B6" w:rsidRPr="002729B6" w:rsidRDefault="002729B6" w:rsidP="002729B6">
      <w:pPr>
        <w:pStyle w:val="NoSpacing"/>
        <w:rPr>
          <w:rFonts w:ascii="Arial" w:hAnsi="Arial" w:cs="Arial"/>
          <w:b/>
          <w:lang w:val="sl-SI"/>
        </w:rPr>
      </w:pPr>
      <w:r w:rsidRPr="002729B6">
        <w:rPr>
          <w:rFonts w:ascii="Arial" w:hAnsi="Arial" w:cs="Arial"/>
          <w:b/>
          <w:lang w:val="sl-SI"/>
        </w:rPr>
        <w:t xml:space="preserve">                                </w:t>
      </w:r>
      <w:r w:rsidRPr="002729B6">
        <w:rPr>
          <w:rFonts w:ascii="Arial" w:hAnsi="Arial" w:cs="Arial"/>
          <w:b/>
          <w:lang w:val="sr-Cyrl-CS"/>
        </w:rPr>
        <w:t xml:space="preserve">   понуђени рок извођења радова</w:t>
      </w:r>
    </w:p>
    <w:p w:rsidR="002729B6" w:rsidRPr="002729B6" w:rsidRDefault="002729B6" w:rsidP="002729B6">
      <w:pPr>
        <w:pStyle w:val="NoSpacing"/>
        <w:rPr>
          <w:rFonts w:ascii="Arial" w:hAnsi="Arial" w:cs="Arial"/>
          <w:b/>
          <w:u w:val="single"/>
          <w:lang w:val="sr-Cyrl-CS"/>
        </w:rPr>
      </w:pPr>
    </w:p>
    <w:p w:rsidR="002729B6" w:rsidRPr="002729B6" w:rsidRDefault="002729B6" w:rsidP="000F012E">
      <w:pPr>
        <w:pStyle w:val="Bodytext1"/>
        <w:shd w:val="clear" w:color="auto" w:fill="auto"/>
        <w:spacing w:before="0" w:after="0"/>
        <w:ind w:left="20" w:right="40" w:firstLine="0"/>
        <w:rPr>
          <w:rFonts w:ascii="Arial" w:hAnsi="Arial" w:cs="Arial"/>
          <w:sz w:val="24"/>
          <w:szCs w:val="24"/>
        </w:rPr>
      </w:pPr>
      <w:r w:rsidRPr="002729B6">
        <w:rPr>
          <w:rFonts w:ascii="Arial" w:hAnsi="Arial" w:cs="Arial"/>
          <w:sz w:val="24"/>
          <w:szCs w:val="24"/>
        </w:rPr>
        <w:t>Уколико две или више понуда имају ист</w:t>
      </w:r>
      <w:r>
        <w:rPr>
          <w:rFonts w:ascii="Arial" w:hAnsi="Arial" w:cs="Arial"/>
          <w:sz w:val="24"/>
          <w:szCs w:val="24"/>
        </w:rPr>
        <w:t>и број пондера</w:t>
      </w:r>
      <w:r w:rsidRPr="002729B6">
        <w:rPr>
          <w:rFonts w:ascii="Arial" w:hAnsi="Arial" w:cs="Arial"/>
          <w:sz w:val="24"/>
          <w:szCs w:val="24"/>
        </w:rPr>
        <w:t xml:space="preserve">, као најповољнија биће изабрана понуда оног понуђача који је понудио </w:t>
      </w:r>
      <w:r>
        <w:rPr>
          <w:rFonts w:ascii="Arial" w:hAnsi="Arial" w:cs="Arial"/>
          <w:sz w:val="24"/>
          <w:szCs w:val="24"/>
        </w:rPr>
        <w:t>нижу цену</w:t>
      </w:r>
      <w:r w:rsidRPr="002729B6">
        <w:rPr>
          <w:rFonts w:ascii="Arial" w:hAnsi="Arial" w:cs="Arial"/>
          <w:sz w:val="24"/>
          <w:szCs w:val="24"/>
        </w:rPr>
        <w:t>.</w:t>
      </w:r>
    </w:p>
    <w:p w:rsidR="002729B6" w:rsidRPr="002729B6" w:rsidRDefault="002729B6" w:rsidP="000F012E">
      <w:pPr>
        <w:tabs>
          <w:tab w:val="left" w:pos="589"/>
        </w:tabs>
        <w:spacing w:line="264" w:lineRule="exact"/>
        <w:jc w:val="both"/>
        <w:rPr>
          <w:rFonts w:ascii="Arial" w:hAnsi="Arial" w:cs="Arial"/>
          <w:b/>
        </w:rPr>
      </w:pPr>
      <w:r w:rsidRPr="002729B6">
        <w:rPr>
          <w:rFonts w:ascii="Arial" w:hAnsi="Arial" w:cs="Arial"/>
        </w:rPr>
        <w:t>Ако је ист</w:t>
      </w:r>
      <w:r w:rsidR="000F012E">
        <w:rPr>
          <w:rFonts w:ascii="Arial" w:hAnsi="Arial" w:cs="Arial"/>
        </w:rPr>
        <w:t>а</w:t>
      </w:r>
      <w:r w:rsidRPr="002729B6">
        <w:rPr>
          <w:rFonts w:ascii="Arial" w:hAnsi="Arial" w:cs="Arial"/>
        </w:rPr>
        <w:t xml:space="preserve"> и понуђен</w:t>
      </w:r>
      <w:r w:rsidR="000F012E">
        <w:rPr>
          <w:rFonts w:ascii="Arial" w:hAnsi="Arial" w:cs="Arial"/>
        </w:rPr>
        <w:t>а цена</w:t>
      </w:r>
      <w:r w:rsidRPr="002729B6">
        <w:rPr>
          <w:rFonts w:ascii="Arial" w:hAnsi="Arial" w:cs="Arial"/>
        </w:rPr>
        <w:t>, као најповољнија биће изабрана понуда оног понуђача који је понудио краћи рок извођења радова. Ако и у овом случају два или више понуђача имају исти број пондера примениће се жребање о чијем термину одржавања ће понуђачи бити накнадно обавештени.</w:t>
      </w:r>
    </w:p>
    <w:p w:rsidR="005532EC" w:rsidRPr="00DA7453"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Default="005532EC">
      <w:pPr>
        <w:tabs>
          <w:tab w:val="left" w:pos="682"/>
        </w:tabs>
        <w:autoSpaceDE w:val="0"/>
        <w:spacing w:line="100" w:lineRule="atLeast"/>
        <w:ind w:left="614" w:hanging="218"/>
        <w:jc w:val="both"/>
        <w:rPr>
          <w:rFonts w:ascii="Arial" w:eastAsia="CTimesRoman" w:hAnsi="Arial" w:cs="Arial"/>
          <w:sz w:val="20"/>
          <w:szCs w:val="20"/>
        </w:rPr>
      </w:pPr>
      <w:r>
        <w:rPr>
          <w:rFonts w:ascii="Arial" w:eastAsia="Calibri" w:hAnsi="Arial" w:cs="Arial"/>
          <w:sz w:val="20"/>
          <w:szCs w:val="20"/>
        </w:rPr>
        <w:t>1. правоснажна судскa пресуда,</w:t>
      </w:r>
    </w:p>
    <w:p w:rsidR="005532EC" w:rsidRDefault="005532EC">
      <w:pPr>
        <w:tabs>
          <w:tab w:val="left" w:pos="682"/>
        </w:tabs>
        <w:autoSpaceDE w:val="0"/>
        <w:spacing w:line="100" w:lineRule="atLeast"/>
        <w:ind w:left="614" w:hanging="218"/>
        <w:jc w:val="both"/>
        <w:rPr>
          <w:rFonts w:ascii="Arial" w:eastAsia="CTimesRoman" w:hAnsi="Arial" w:cs="Arial"/>
          <w:sz w:val="20"/>
          <w:szCs w:val="20"/>
          <w:lang w:val="sr-Cyrl-CS"/>
        </w:rPr>
      </w:pPr>
      <w:r>
        <w:rPr>
          <w:rFonts w:ascii="Arial" w:eastAsia="CTimesRoman" w:hAnsi="Arial" w:cs="Arial"/>
          <w:sz w:val="20"/>
          <w:szCs w:val="20"/>
        </w:rPr>
        <w:t xml:space="preserve">2. </w:t>
      </w:r>
      <w:r>
        <w:rPr>
          <w:rFonts w:ascii="Arial" w:eastAsia="Calibri" w:hAnsi="Arial" w:cs="Arial"/>
          <w:sz w:val="20"/>
          <w:szCs w:val="20"/>
        </w:rPr>
        <w:t>исправа</w:t>
      </w:r>
      <w:r>
        <w:rPr>
          <w:rFonts w:ascii="Arial" w:eastAsia="CTimesRoman" w:hAnsi="Arial" w:cs="Arial"/>
          <w:sz w:val="20"/>
          <w:szCs w:val="20"/>
        </w:rPr>
        <w:t xml:space="preserve"> </w:t>
      </w:r>
      <w:r>
        <w:rPr>
          <w:rFonts w:ascii="Arial" w:eastAsia="Calibri" w:hAnsi="Arial" w:cs="Arial"/>
          <w:sz w:val="20"/>
          <w:szCs w:val="20"/>
        </w:rPr>
        <w:t>о</w:t>
      </w:r>
      <w:r>
        <w:rPr>
          <w:rFonts w:ascii="Arial" w:eastAsia="CTimesRoman" w:hAnsi="Arial" w:cs="Arial"/>
          <w:sz w:val="20"/>
          <w:szCs w:val="20"/>
        </w:rPr>
        <w:t xml:space="preserve"> </w:t>
      </w:r>
      <w:r>
        <w:rPr>
          <w:rFonts w:ascii="Arial" w:eastAsia="Calibri" w:hAnsi="Arial" w:cs="Arial"/>
          <w:sz w:val="20"/>
          <w:szCs w:val="20"/>
        </w:rPr>
        <w:t>реализованом</w:t>
      </w:r>
      <w:r>
        <w:rPr>
          <w:rFonts w:ascii="Arial" w:eastAsia="CTimesRoman" w:hAnsi="Arial" w:cs="Arial"/>
          <w:sz w:val="20"/>
          <w:szCs w:val="20"/>
        </w:rPr>
        <w:t xml:space="preserve"> </w:t>
      </w:r>
      <w:r>
        <w:rPr>
          <w:rFonts w:ascii="Arial" w:eastAsia="Calibri" w:hAnsi="Arial" w:cs="Arial"/>
          <w:sz w:val="20"/>
          <w:szCs w:val="20"/>
        </w:rPr>
        <w:t>средству</w:t>
      </w:r>
      <w:r>
        <w:rPr>
          <w:rFonts w:ascii="Arial" w:eastAsia="CTimesRoman" w:hAnsi="Arial" w:cs="Arial"/>
          <w:sz w:val="20"/>
          <w:szCs w:val="20"/>
        </w:rPr>
        <w:t xml:space="preserve"> </w:t>
      </w:r>
      <w:r>
        <w:rPr>
          <w:rFonts w:ascii="Arial" w:eastAsia="Calibri" w:hAnsi="Arial" w:cs="Arial"/>
          <w:sz w:val="20"/>
          <w:szCs w:val="20"/>
        </w:rPr>
        <w:t>обезбеђења</w:t>
      </w:r>
      <w:r>
        <w:rPr>
          <w:rFonts w:ascii="Arial" w:eastAsia="CTimesRoman" w:hAnsi="Arial" w:cs="Arial"/>
          <w:sz w:val="20"/>
          <w:szCs w:val="20"/>
        </w:rPr>
        <w:t xml:space="preserve"> </w:t>
      </w:r>
    </w:p>
    <w:p w:rsidR="005532EC" w:rsidRDefault="005532EC" w:rsidP="00C31081">
      <w:pPr>
        <w:numPr>
          <w:ilvl w:val="0"/>
          <w:numId w:val="9"/>
        </w:numPr>
        <w:tabs>
          <w:tab w:val="left" w:pos="682"/>
        </w:tabs>
        <w:autoSpaceDE w:val="0"/>
        <w:spacing w:line="100" w:lineRule="atLeast"/>
        <w:ind w:left="614" w:hanging="218"/>
        <w:jc w:val="both"/>
        <w:rPr>
          <w:rFonts w:ascii="Arial" w:eastAsia="CTimesRoman" w:hAnsi="Arial" w:cs="Arial"/>
          <w:sz w:val="20"/>
          <w:szCs w:val="20"/>
          <w:lang w:val="sr-Cyrl-CS"/>
        </w:rPr>
      </w:pPr>
      <w:r>
        <w:rPr>
          <w:rFonts w:ascii="Arial" w:eastAsia="CTimesRoman" w:hAnsi="Arial" w:cs="Arial"/>
          <w:sz w:val="20"/>
          <w:szCs w:val="20"/>
          <w:lang w:val="sr-Cyrl-CS"/>
        </w:rPr>
        <w:t>исправа о наплаћеној уговорној казни,</w:t>
      </w:r>
    </w:p>
    <w:p w:rsidR="005532EC" w:rsidRDefault="005532EC" w:rsidP="00C31081">
      <w:pPr>
        <w:numPr>
          <w:ilvl w:val="0"/>
          <w:numId w:val="9"/>
        </w:numPr>
        <w:tabs>
          <w:tab w:val="left" w:pos="682"/>
        </w:tabs>
        <w:autoSpaceDE w:val="0"/>
        <w:spacing w:line="100" w:lineRule="atLeast"/>
        <w:ind w:left="614" w:hanging="218"/>
        <w:jc w:val="both"/>
        <w:rPr>
          <w:rFonts w:ascii="Arial" w:eastAsia="Calibri" w:hAnsi="Arial" w:cs="Arial"/>
          <w:sz w:val="20"/>
          <w:szCs w:val="20"/>
        </w:rPr>
      </w:pPr>
      <w:r>
        <w:rPr>
          <w:rFonts w:ascii="Arial" w:eastAsia="CTimesRoman" w:hAnsi="Arial" w:cs="Arial"/>
          <w:sz w:val="20"/>
          <w:szCs w:val="20"/>
          <w:lang w:val="sr-Cyrl-CS"/>
        </w:rPr>
        <w:t>рекламациј</w:t>
      </w:r>
      <w:r>
        <w:rPr>
          <w:rFonts w:ascii="Arial" w:eastAsia="CTimesRoman" w:hAnsi="Arial" w:cs="Arial"/>
          <w:sz w:val="20"/>
          <w:szCs w:val="20"/>
        </w:rPr>
        <w:t>е</w:t>
      </w:r>
      <w:r>
        <w:rPr>
          <w:rFonts w:ascii="Arial" w:eastAsia="CTimesRoman" w:hAnsi="Arial" w:cs="Arial"/>
          <w:sz w:val="20"/>
          <w:szCs w:val="20"/>
          <w:lang w:val="sr-Cyrl-CS"/>
        </w:rPr>
        <w:t xml:space="preserve"> потрошача, односно корисника ако нису </w:t>
      </w:r>
      <w:r>
        <w:rPr>
          <w:rFonts w:ascii="Arial" w:eastAsia="CTimesRoman" w:hAnsi="Arial" w:cs="Arial"/>
          <w:sz w:val="20"/>
          <w:szCs w:val="20"/>
        </w:rPr>
        <w:t>отклоњене</w:t>
      </w:r>
      <w:r>
        <w:rPr>
          <w:rFonts w:ascii="Arial" w:eastAsia="CTimesRoman" w:hAnsi="Arial" w:cs="Arial"/>
          <w:sz w:val="20"/>
          <w:szCs w:val="20"/>
          <w:lang w:val="sr-Cyrl-CS"/>
        </w:rPr>
        <w:t xml:space="preserve"> у гарантном року,  </w:t>
      </w:r>
    </w:p>
    <w:p w:rsidR="005532EC" w:rsidRDefault="005532EC" w:rsidP="00C31081">
      <w:pPr>
        <w:numPr>
          <w:ilvl w:val="0"/>
          <w:numId w:val="8"/>
        </w:numPr>
        <w:tabs>
          <w:tab w:val="left" w:pos="682"/>
        </w:tabs>
        <w:autoSpaceDE w:val="0"/>
        <w:spacing w:line="100" w:lineRule="atLeast"/>
        <w:ind w:left="614" w:hanging="218"/>
        <w:jc w:val="both"/>
        <w:rPr>
          <w:rFonts w:ascii="Arial" w:eastAsia="Calibri" w:hAnsi="Arial" w:cs="Arial"/>
          <w:sz w:val="20"/>
          <w:szCs w:val="20"/>
        </w:rPr>
      </w:pPr>
      <w:r>
        <w:rPr>
          <w:rFonts w:ascii="Arial" w:eastAsia="Calibri" w:hAnsi="Arial" w:cs="Arial"/>
          <w:sz w:val="20"/>
          <w:szCs w:val="20"/>
        </w:rPr>
        <w:t>извештај</w:t>
      </w:r>
      <w:r>
        <w:rPr>
          <w:rFonts w:ascii="Arial" w:eastAsia="CTimesRoman" w:hAnsi="Arial" w:cs="Arial"/>
          <w:sz w:val="20"/>
          <w:szCs w:val="20"/>
        </w:rPr>
        <w:t xml:space="preserve"> </w:t>
      </w:r>
      <w:r>
        <w:rPr>
          <w:rFonts w:ascii="Arial" w:eastAsia="Calibri" w:hAnsi="Arial" w:cs="Arial"/>
          <w:sz w:val="20"/>
          <w:szCs w:val="20"/>
        </w:rPr>
        <w:t>надзорног</w:t>
      </w:r>
      <w:r>
        <w:rPr>
          <w:rFonts w:ascii="Arial" w:eastAsia="CTimesRoman" w:hAnsi="Arial" w:cs="Arial"/>
          <w:sz w:val="20"/>
          <w:szCs w:val="20"/>
        </w:rPr>
        <w:t xml:space="preserve"> </w:t>
      </w:r>
      <w:r>
        <w:rPr>
          <w:rFonts w:ascii="Arial" w:eastAsia="Calibri" w:hAnsi="Arial" w:cs="Arial"/>
          <w:sz w:val="20"/>
          <w:szCs w:val="20"/>
        </w:rPr>
        <w:t>органа</w:t>
      </w:r>
      <w:r>
        <w:rPr>
          <w:rFonts w:ascii="Arial" w:eastAsia="CTimesRoman" w:hAnsi="Arial" w:cs="Arial"/>
          <w:sz w:val="20"/>
          <w:szCs w:val="20"/>
        </w:rPr>
        <w:t xml:space="preserve"> </w:t>
      </w:r>
      <w:r>
        <w:rPr>
          <w:rFonts w:ascii="Arial" w:eastAsia="Calibri" w:hAnsi="Arial" w:cs="Arial"/>
          <w:sz w:val="20"/>
          <w:szCs w:val="20"/>
        </w:rPr>
        <w:t>о</w:t>
      </w:r>
      <w:r>
        <w:rPr>
          <w:rFonts w:ascii="Arial" w:eastAsia="CTimesRoman" w:hAnsi="Arial" w:cs="Arial"/>
          <w:sz w:val="20"/>
          <w:szCs w:val="20"/>
        </w:rPr>
        <w:t xml:space="preserve"> </w:t>
      </w:r>
      <w:r>
        <w:rPr>
          <w:rFonts w:ascii="Arial" w:eastAsia="Calibri" w:hAnsi="Arial" w:cs="Arial"/>
          <w:sz w:val="20"/>
          <w:szCs w:val="20"/>
        </w:rPr>
        <w:t>изведеним</w:t>
      </w:r>
      <w:r>
        <w:rPr>
          <w:rFonts w:ascii="Arial" w:eastAsia="CTimesRoman" w:hAnsi="Arial" w:cs="Arial"/>
          <w:sz w:val="20"/>
          <w:szCs w:val="20"/>
        </w:rPr>
        <w:t xml:space="preserve"> </w:t>
      </w:r>
      <w:r>
        <w:rPr>
          <w:rFonts w:ascii="Arial" w:eastAsia="Calibri" w:hAnsi="Arial" w:cs="Arial"/>
          <w:sz w:val="20"/>
          <w:szCs w:val="20"/>
        </w:rPr>
        <w:t>радовима</w:t>
      </w:r>
      <w:r>
        <w:rPr>
          <w:rFonts w:ascii="Arial" w:eastAsia="CTimesRoman" w:hAnsi="Arial" w:cs="Arial"/>
          <w:sz w:val="20"/>
          <w:szCs w:val="20"/>
        </w:rPr>
        <w:t>,</w:t>
      </w:r>
    </w:p>
    <w:p w:rsidR="005532EC" w:rsidRDefault="005532EC" w:rsidP="00C31081">
      <w:pPr>
        <w:numPr>
          <w:ilvl w:val="0"/>
          <w:numId w:val="8"/>
        </w:numPr>
        <w:tabs>
          <w:tab w:val="left" w:pos="682"/>
        </w:tabs>
        <w:autoSpaceDE w:val="0"/>
        <w:spacing w:line="100" w:lineRule="atLeast"/>
        <w:ind w:left="614" w:hanging="218"/>
        <w:jc w:val="both"/>
        <w:rPr>
          <w:rFonts w:ascii="Arial" w:eastAsia="CTimesRoman" w:hAnsi="Arial" w:cs="Arial"/>
          <w:sz w:val="20"/>
          <w:szCs w:val="20"/>
          <w:lang w:val="sr-Cyrl-CS"/>
        </w:rPr>
      </w:pPr>
      <w:r>
        <w:rPr>
          <w:rFonts w:ascii="Arial" w:eastAsia="Calibri" w:hAnsi="Arial" w:cs="Arial"/>
          <w:sz w:val="20"/>
          <w:szCs w:val="20"/>
        </w:rPr>
        <w:t>изјава</w:t>
      </w:r>
      <w:r>
        <w:rPr>
          <w:rFonts w:ascii="Arial" w:eastAsia="CTimesRoman" w:hAnsi="Arial" w:cs="Arial"/>
          <w:sz w:val="20"/>
          <w:szCs w:val="20"/>
        </w:rPr>
        <w:t xml:space="preserve"> </w:t>
      </w:r>
      <w:r>
        <w:rPr>
          <w:rFonts w:ascii="Arial" w:eastAsia="Calibri" w:hAnsi="Arial" w:cs="Arial"/>
          <w:sz w:val="20"/>
          <w:szCs w:val="20"/>
        </w:rPr>
        <w:t>о</w:t>
      </w:r>
      <w:r>
        <w:rPr>
          <w:rFonts w:ascii="Arial" w:eastAsia="CTimesRoman" w:hAnsi="Arial" w:cs="Arial"/>
          <w:sz w:val="20"/>
          <w:szCs w:val="20"/>
        </w:rPr>
        <w:t xml:space="preserve"> </w:t>
      </w:r>
      <w:r>
        <w:rPr>
          <w:rFonts w:ascii="Arial" w:eastAsia="Calibri" w:hAnsi="Arial" w:cs="Arial"/>
          <w:sz w:val="20"/>
          <w:szCs w:val="20"/>
        </w:rPr>
        <w:t>раскиду</w:t>
      </w:r>
      <w:r>
        <w:rPr>
          <w:rFonts w:ascii="Arial" w:eastAsia="CTimesRoman" w:hAnsi="Arial" w:cs="Arial"/>
          <w:sz w:val="20"/>
          <w:szCs w:val="20"/>
        </w:rPr>
        <w:t xml:space="preserve"> </w:t>
      </w:r>
      <w:r>
        <w:rPr>
          <w:rFonts w:ascii="Arial" w:eastAsia="Calibri" w:hAnsi="Arial" w:cs="Arial"/>
          <w:sz w:val="20"/>
          <w:szCs w:val="20"/>
        </w:rPr>
        <w:t>уговора</w:t>
      </w:r>
      <w:r>
        <w:rPr>
          <w:rFonts w:ascii="Arial" w:eastAsia="CTimesRoman" w:hAnsi="Arial" w:cs="Arial"/>
          <w:sz w:val="20"/>
          <w:szCs w:val="20"/>
        </w:rPr>
        <w:t xml:space="preserve"> </w:t>
      </w:r>
      <w:r>
        <w:rPr>
          <w:rFonts w:ascii="Arial" w:eastAsia="Calibri" w:hAnsi="Arial" w:cs="Arial"/>
          <w:sz w:val="20"/>
          <w:szCs w:val="20"/>
        </w:rPr>
        <w:t>због</w:t>
      </w:r>
      <w:r>
        <w:rPr>
          <w:rFonts w:ascii="Arial" w:eastAsia="CTimesRoman" w:hAnsi="Arial" w:cs="Arial"/>
          <w:sz w:val="20"/>
          <w:szCs w:val="20"/>
        </w:rPr>
        <w:t xml:space="preserve"> </w:t>
      </w:r>
      <w:r>
        <w:rPr>
          <w:rFonts w:ascii="Arial" w:eastAsia="Calibri" w:hAnsi="Arial" w:cs="Arial"/>
          <w:sz w:val="20"/>
          <w:szCs w:val="20"/>
        </w:rPr>
        <w:t>неиспуњења</w:t>
      </w:r>
      <w:r>
        <w:rPr>
          <w:rFonts w:ascii="Arial" w:eastAsia="CTimesRoman" w:hAnsi="Arial" w:cs="Arial"/>
          <w:sz w:val="20"/>
          <w:szCs w:val="20"/>
        </w:rPr>
        <w:t xml:space="preserve"> </w:t>
      </w:r>
      <w:r>
        <w:rPr>
          <w:rFonts w:ascii="Arial" w:eastAsia="Calibri" w:hAnsi="Arial" w:cs="Arial"/>
          <w:sz w:val="20"/>
          <w:szCs w:val="20"/>
        </w:rPr>
        <w:t>обавеза</w:t>
      </w:r>
      <w:r>
        <w:rPr>
          <w:rFonts w:ascii="Arial" w:eastAsia="CTimesRoman" w:hAnsi="Arial" w:cs="Arial"/>
          <w:sz w:val="20"/>
          <w:szCs w:val="20"/>
        </w:rPr>
        <w:t xml:space="preserve"> </w:t>
      </w:r>
      <w:r>
        <w:rPr>
          <w:rFonts w:ascii="Arial" w:eastAsia="Calibri" w:hAnsi="Arial" w:cs="Arial"/>
          <w:sz w:val="20"/>
          <w:szCs w:val="20"/>
        </w:rPr>
        <w:t>дата</w:t>
      </w:r>
      <w:r>
        <w:rPr>
          <w:rFonts w:ascii="Arial" w:eastAsia="CTimesRoman" w:hAnsi="Arial" w:cs="Arial"/>
          <w:sz w:val="20"/>
          <w:szCs w:val="20"/>
        </w:rPr>
        <w:t xml:space="preserve"> </w:t>
      </w:r>
      <w:r>
        <w:rPr>
          <w:rFonts w:ascii="Arial" w:eastAsia="Calibri" w:hAnsi="Arial" w:cs="Arial"/>
          <w:sz w:val="20"/>
          <w:szCs w:val="20"/>
        </w:rPr>
        <w:t>на</w:t>
      </w:r>
      <w:r>
        <w:rPr>
          <w:rFonts w:ascii="Arial" w:eastAsia="CTimesRoman" w:hAnsi="Arial" w:cs="Arial"/>
          <w:sz w:val="20"/>
          <w:szCs w:val="20"/>
        </w:rPr>
        <w:t xml:space="preserve"> </w:t>
      </w:r>
      <w:r>
        <w:rPr>
          <w:rFonts w:ascii="Arial" w:eastAsia="Calibri" w:hAnsi="Arial" w:cs="Arial"/>
          <w:sz w:val="20"/>
          <w:szCs w:val="20"/>
        </w:rPr>
        <w:t>начин</w:t>
      </w:r>
      <w:r>
        <w:rPr>
          <w:rFonts w:ascii="Arial" w:eastAsia="CTimesRoman" w:hAnsi="Arial" w:cs="Arial"/>
          <w:sz w:val="20"/>
          <w:szCs w:val="20"/>
        </w:rPr>
        <w:t xml:space="preserve"> </w:t>
      </w:r>
      <w:r>
        <w:rPr>
          <w:rFonts w:ascii="Arial" w:eastAsia="Calibri" w:hAnsi="Arial" w:cs="Arial"/>
          <w:sz w:val="20"/>
          <w:szCs w:val="20"/>
        </w:rPr>
        <w:t>и</w:t>
      </w:r>
      <w:r>
        <w:rPr>
          <w:rFonts w:ascii="Arial" w:eastAsia="CTimesRoman" w:hAnsi="Arial" w:cs="Arial"/>
          <w:sz w:val="20"/>
          <w:szCs w:val="20"/>
        </w:rPr>
        <w:t xml:space="preserve"> </w:t>
      </w:r>
      <w:r>
        <w:rPr>
          <w:rFonts w:ascii="Arial" w:eastAsia="Calibri" w:hAnsi="Arial" w:cs="Arial"/>
          <w:sz w:val="20"/>
          <w:szCs w:val="20"/>
        </w:rPr>
        <w:t>под</w:t>
      </w:r>
      <w:r>
        <w:rPr>
          <w:rFonts w:ascii="Arial" w:eastAsia="CTimesRoman" w:hAnsi="Arial" w:cs="Arial"/>
          <w:sz w:val="20"/>
          <w:szCs w:val="20"/>
        </w:rPr>
        <w:t xml:space="preserve"> </w:t>
      </w:r>
      <w:r>
        <w:rPr>
          <w:rFonts w:ascii="Arial" w:eastAsia="Calibri" w:hAnsi="Arial" w:cs="Arial"/>
          <w:sz w:val="20"/>
          <w:szCs w:val="20"/>
        </w:rPr>
        <w:t>условима</w:t>
      </w:r>
      <w:r>
        <w:rPr>
          <w:rFonts w:ascii="Arial" w:eastAsia="CTimesRoman" w:hAnsi="Arial" w:cs="Arial"/>
          <w:sz w:val="20"/>
          <w:szCs w:val="20"/>
        </w:rPr>
        <w:t xml:space="preserve"> </w:t>
      </w:r>
      <w:r>
        <w:rPr>
          <w:rFonts w:ascii="Arial" w:eastAsia="Calibri" w:hAnsi="Arial" w:cs="Arial"/>
          <w:sz w:val="20"/>
          <w:szCs w:val="20"/>
        </w:rPr>
        <w:t>предвиђеним</w:t>
      </w:r>
      <w:r>
        <w:rPr>
          <w:rFonts w:ascii="Arial" w:eastAsia="CTimesRoman" w:hAnsi="Arial" w:cs="Arial"/>
          <w:sz w:val="20"/>
          <w:szCs w:val="20"/>
        </w:rPr>
        <w:t xml:space="preserve"> </w:t>
      </w:r>
      <w:r>
        <w:rPr>
          <w:rFonts w:ascii="Arial" w:eastAsia="Calibri" w:hAnsi="Arial" w:cs="Arial"/>
          <w:sz w:val="20"/>
          <w:szCs w:val="20"/>
        </w:rPr>
        <w:t>законом</w:t>
      </w:r>
      <w:r>
        <w:rPr>
          <w:rFonts w:ascii="Arial" w:eastAsia="CTimesRoman" w:hAnsi="Arial" w:cs="Arial"/>
          <w:sz w:val="20"/>
          <w:szCs w:val="20"/>
          <w:lang w:val="sr-Cyrl-CS"/>
        </w:rPr>
        <w:t>.</w:t>
      </w:r>
      <w:r>
        <w:rPr>
          <w:rFonts w:ascii="Arial" w:eastAsia="CTimesRoman" w:hAnsi="Arial" w:cs="Arial"/>
          <w:sz w:val="20"/>
          <w:szCs w:val="20"/>
        </w:rPr>
        <w:t xml:space="preserve"> </w:t>
      </w:r>
    </w:p>
    <w:p w:rsidR="005532EC" w:rsidRDefault="005532EC" w:rsidP="00C31081">
      <w:pPr>
        <w:numPr>
          <w:ilvl w:val="0"/>
          <w:numId w:val="8"/>
        </w:numPr>
        <w:tabs>
          <w:tab w:val="left" w:pos="682"/>
        </w:tabs>
        <w:autoSpaceDE w:val="0"/>
        <w:spacing w:line="100" w:lineRule="atLeast"/>
        <w:ind w:left="614" w:hanging="218"/>
        <w:jc w:val="both"/>
        <w:rPr>
          <w:rFonts w:ascii="Arial" w:eastAsia="CTimesRoman" w:hAnsi="Arial" w:cs="Arial"/>
          <w:sz w:val="20"/>
          <w:szCs w:val="20"/>
          <w:lang w:val="sr-Cyrl-CS"/>
        </w:rPr>
      </w:pPr>
      <w:r>
        <w:rPr>
          <w:rFonts w:ascii="Arial" w:eastAsia="CTimesRoman" w:hAnsi="Arial" w:cs="Arial"/>
          <w:sz w:val="20"/>
          <w:szCs w:val="20"/>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C14F3B" w:rsidRDefault="005532EC" w:rsidP="00C31081">
      <w:pPr>
        <w:numPr>
          <w:ilvl w:val="0"/>
          <w:numId w:val="8"/>
        </w:numPr>
        <w:tabs>
          <w:tab w:val="left" w:pos="682"/>
        </w:tabs>
        <w:autoSpaceDE w:val="0"/>
        <w:spacing w:line="100" w:lineRule="atLeast"/>
        <w:ind w:left="614" w:hanging="218"/>
        <w:jc w:val="both"/>
        <w:rPr>
          <w:rFonts w:ascii="Arial" w:hAnsi="Arial" w:cs="Arial"/>
          <w:b/>
          <w:bCs/>
        </w:rPr>
      </w:pPr>
      <w:r>
        <w:rPr>
          <w:rFonts w:ascii="Arial" w:eastAsia="CTimesRoman" w:hAnsi="Arial" w:cs="Arial"/>
          <w:sz w:val="20"/>
          <w:szCs w:val="20"/>
          <w:lang w:val="sr-Cyrl-CS"/>
        </w:rPr>
        <w:t>други одговарајући докази примерени предмету јавне набавке, одређени конкурсном документацијом, који се однос</w:t>
      </w:r>
      <w:r>
        <w:rPr>
          <w:rFonts w:ascii="Arial" w:eastAsia="CTimesRoman" w:hAnsi="Arial" w:cs="Arial"/>
          <w:sz w:val="20"/>
          <w:szCs w:val="20"/>
        </w:rPr>
        <w:t>е</w:t>
      </w:r>
      <w:r>
        <w:rPr>
          <w:rFonts w:ascii="Arial" w:eastAsia="CTimesRoman" w:hAnsi="Arial" w:cs="Arial"/>
          <w:sz w:val="20"/>
          <w:szCs w:val="20"/>
          <w:lang w:val="sr-Cyrl-CS"/>
        </w:rPr>
        <w:t xml:space="preserve"> на испуњење </w:t>
      </w:r>
      <w:r>
        <w:rPr>
          <w:rFonts w:ascii="Arial" w:eastAsia="CTimesRoman" w:hAnsi="Arial" w:cs="Arial"/>
          <w:sz w:val="20"/>
          <w:szCs w:val="20"/>
        </w:rPr>
        <w:t>обавеза</w:t>
      </w:r>
      <w:r>
        <w:rPr>
          <w:rFonts w:ascii="Arial" w:eastAsia="CTimesRoman" w:hAnsi="Arial" w:cs="Arial"/>
          <w:sz w:val="20"/>
          <w:szCs w:val="20"/>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w:t>
      </w:r>
      <w:r w:rsidRPr="00771D8A">
        <w:rPr>
          <w:rFonts w:ascii="Arial" w:hAnsi="Arial" w:cs="Arial"/>
        </w:rPr>
        <w:lastRenderedPageBreak/>
        <w:t xml:space="preserve">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- 60.000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 xml:space="preserve">(6) позив на број: подаци о броју или ознаци јавне набавке поводом које се </w:t>
      </w:r>
      <w:r w:rsidRPr="00771D8A">
        <w:rPr>
          <w:rFonts w:ascii="Arial" w:hAnsi="Arial" w:cs="Arial"/>
        </w:rPr>
        <w:lastRenderedPageBreak/>
        <w:t>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A22CE1">
        <w:rPr>
          <w:rFonts w:ascii="Arial" w:hAnsi="Arial" w:cs="Arial"/>
        </w:rPr>
        <w:t>9/17</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lastRenderedPageBreak/>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C14F3B" w:rsidRDefault="00C14F3B">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640BA2" w:rsidRPr="00640BA2" w:rsidRDefault="00640BA2">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2C4BF2" w:rsidRDefault="002C4BF2">
      <w:pPr>
        <w:autoSpaceDE w:val="0"/>
        <w:spacing w:line="100" w:lineRule="atLeast"/>
        <w:rPr>
          <w:rFonts w:ascii="Arial" w:eastAsia="CTimesRoman" w:hAnsi="Arial" w:cs="Arial"/>
          <w:b/>
          <w:bCs/>
        </w:rPr>
      </w:pPr>
    </w:p>
    <w:p w:rsidR="002C4BF2" w:rsidRPr="002C4BF2" w:rsidRDefault="002C4BF2">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250E74">
        <w:rPr>
          <w:rFonts w:ascii="Arial" w:eastAsia="CTimesRoman" w:hAnsi="Arial" w:cs="Arial"/>
          <w:lang w:val="sr-Latn-BA"/>
        </w:rPr>
        <w:t>7</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640BA2" w:rsidRPr="00640BA2" w:rsidRDefault="00640BA2">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250E74">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7D2F0C" w:rsidRDefault="005532EC" w:rsidP="007D2F0C">
      <w:pPr>
        <w:autoSpaceDE w:val="0"/>
        <w:spacing w:line="100" w:lineRule="atLeast"/>
        <w:jc w:val="both"/>
        <w:rPr>
          <w:rFonts w:ascii="Arial" w:eastAsia="CTimesRoman" w:hAnsi="Arial" w:cs="Arial"/>
        </w:rPr>
      </w:pPr>
    </w:p>
    <w:p w:rsidR="005532EC" w:rsidRPr="00B91846" w:rsidRDefault="005532EC">
      <w:pPr>
        <w:autoSpaceDE w:val="0"/>
        <w:spacing w:line="100" w:lineRule="atLeast"/>
        <w:rPr>
          <w:rFonts w:ascii="Arial" w:eastAsia="CTimesRoman" w:hAnsi="Arial" w:cs="Arial"/>
          <w:b/>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  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250E74">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P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both"/>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 и адаптацији амбуланте у Житковцу</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250E74">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lastRenderedPageBreak/>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на санацији и адаптацији амбуланте у Житковцу</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250E74">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304CA8" w:rsidRDefault="00304CA8" w:rsidP="00304CA8">
      <w:pPr>
        <w:autoSpaceDE w:val="0"/>
        <w:spacing w:line="100" w:lineRule="atLeast"/>
        <w:rPr>
          <w:rFonts w:ascii="Arial" w:eastAsia="CTimesRoman" w:hAnsi="Arial" w:cs="Arial"/>
        </w:rPr>
      </w:pPr>
    </w:p>
    <w:p w:rsidR="00F6741E" w:rsidRDefault="00F6741E" w:rsidP="00304CA8">
      <w:pPr>
        <w:autoSpaceDE w:val="0"/>
        <w:spacing w:line="100" w:lineRule="atLeast"/>
        <w:rPr>
          <w:rFonts w:ascii="Arial" w:eastAsia="CTimesRoman" w:hAnsi="Arial" w:cs="Arial"/>
        </w:rPr>
      </w:pPr>
    </w:p>
    <w:p w:rsidR="00F6741E" w:rsidRPr="00304CA8" w:rsidRDefault="00F6741E" w:rsidP="00304CA8">
      <w:pPr>
        <w:autoSpaceDE w:val="0"/>
        <w:spacing w:line="100" w:lineRule="atLeas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бр.6</w:t>
      </w:r>
    </w:p>
    <w:p w:rsidR="005532EC" w:rsidRPr="00305616" w:rsidRDefault="005532EC" w:rsidP="00305616">
      <w:pPr>
        <w:autoSpaceDE w:val="0"/>
        <w:spacing w:line="100" w:lineRule="atLeast"/>
        <w:jc w:val="center"/>
        <w:rPr>
          <w:rFonts w:ascii="Arial" w:eastAsia="CTimesRoman" w:hAnsi="Arial" w:cs="Arial"/>
          <w:b/>
          <w:sz w:val="20"/>
          <w:szCs w:val="20"/>
        </w:rPr>
      </w:pPr>
      <w:r w:rsidRPr="00305616">
        <w:rPr>
          <w:rFonts w:ascii="Arial" w:eastAsia="CTimesRoman" w:hAnsi="Arial" w:cs="Arial"/>
          <w:b/>
        </w:rPr>
        <w:t>ОБРАЗАЦ</w:t>
      </w:r>
    </w:p>
    <w:p w:rsidR="005532EC" w:rsidRPr="00305616" w:rsidRDefault="005532EC" w:rsidP="00305616">
      <w:pPr>
        <w:autoSpaceDE w:val="0"/>
        <w:spacing w:line="100" w:lineRule="atLeast"/>
        <w:jc w:val="center"/>
        <w:rPr>
          <w:rFonts w:ascii="Arial" w:eastAsia="CTimesRoman" w:hAnsi="Arial" w:cs="Arial"/>
          <w:b/>
          <w:sz w:val="20"/>
          <w:szCs w:val="20"/>
        </w:rPr>
      </w:pPr>
      <w:r w:rsidRPr="00305616">
        <w:rPr>
          <w:rFonts w:ascii="Arial" w:eastAsia="CTimesRoman" w:hAnsi="Arial" w:cs="Arial"/>
          <w:b/>
          <w:sz w:val="20"/>
          <w:szCs w:val="20"/>
        </w:rPr>
        <w:t>за  испуњеност услова из чл. 75. и чл. 76. ст. 2. ЗЈН  и како се доказује испуњеност тих услова</w:t>
      </w:r>
    </w:p>
    <w:p w:rsidR="005532EC" w:rsidRDefault="005532EC">
      <w:pPr>
        <w:autoSpaceDE w:val="0"/>
        <w:spacing w:line="100" w:lineRule="atLeast"/>
        <w:jc w:val="both"/>
        <w:rPr>
          <w:rFonts w:ascii="Arial" w:eastAsia="CTimesRoman" w:hAnsi="Arial" w:cs="Arial"/>
          <w:sz w:val="20"/>
          <w:szCs w:val="20"/>
        </w:rPr>
      </w:pPr>
      <w:r>
        <w:rPr>
          <w:rFonts w:ascii="Arial" w:eastAsia="CTimesRoman" w:hAnsi="Arial" w:cs="Arial"/>
          <w:sz w:val="20"/>
          <w:szCs w:val="20"/>
        </w:rPr>
        <w:t>Понуђач: _____________________________________________</w:t>
      </w:r>
    </w:p>
    <w:p w:rsidR="005532EC" w:rsidRDefault="005532EC">
      <w:pPr>
        <w:autoSpaceDE w:val="0"/>
        <w:spacing w:line="100" w:lineRule="atLeast"/>
        <w:jc w:val="both"/>
        <w:rPr>
          <w:rFonts w:ascii="Arial" w:eastAsia="CTimesRoman" w:hAnsi="Arial" w:cs="Arial"/>
          <w:sz w:val="20"/>
          <w:szCs w:val="20"/>
        </w:rPr>
      </w:pPr>
      <w:r>
        <w:rPr>
          <w:rFonts w:ascii="Arial" w:eastAsia="CTimesRoman" w:hAnsi="Arial" w:cs="Arial"/>
          <w:sz w:val="20"/>
          <w:szCs w:val="20"/>
        </w:rPr>
        <w:t>Подизвођач: __________________________________________</w:t>
      </w:r>
    </w:p>
    <w:p w:rsidR="005532EC" w:rsidRDefault="005532EC">
      <w:pPr>
        <w:autoSpaceDE w:val="0"/>
        <w:spacing w:line="100" w:lineRule="atLeast"/>
        <w:jc w:val="both"/>
        <w:rPr>
          <w:rFonts w:ascii="Arial" w:eastAsia="CTimesRoman" w:hAnsi="Arial" w:cs="Arial"/>
          <w:sz w:val="20"/>
          <w:szCs w:val="20"/>
        </w:rPr>
      </w:pPr>
      <w:r>
        <w:rPr>
          <w:rFonts w:ascii="Arial" w:eastAsia="CTimesRoman" w:hAnsi="Arial" w:cs="Arial"/>
          <w:sz w:val="20"/>
          <w:szCs w:val="20"/>
        </w:rPr>
        <w:t>члан групе понуђача: __________________________________</w:t>
      </w:r>
    </w:p>
    <w:p w:rsidR="005532EC" w:rsidRDefault="005532EC">
      <w:pPr>
        <w:autoSpaceDE w:val="0"/>
        <w:spacing w:line="100" w:lineRule="atLeast"/>
        <w:jc w:val="both"/>
      </w:pPr>
      <w:r>
        <w:rPr>
          <w:rFonts w:ascii="Arial" w:eastAsia="CTimesRoman" w:hAnsi="Arial" w:cs="Arial"/>
          <w:sz w:val="20"/>
          <w:szCs w:val="20"/>
        </w:rPr>
        <w:t xml:space="preserve">Понуђач уз понуду доставља следеће доказе о испуњености услова из чл. 75 и 76 ЗЈН и то: </w:t>
      </w:r>
    </w:p>
    <w:tbl>
      <w:tblPr>
        <w:tblW w:w="0" w:type="auto"/>
        <w:tblInd w:w="55" w:type="dxa"/>
        <w:tblLayout w:type="fixed"/>
        <w:tblCellMar>
          <w:top w:w="55" w:type="dxa"/>
          <w:left w:w="55" w:type="dxa"/>
          <w:bottom w:w="55" w:type="dxa"/>
          <w:right w:w="55" w:type="dxa"/>
        </w:tblCellMar>
        <w:tblLook w:val="0000"/>
      </w:tblPr>
      <w:tblGrid>
        <w:gridCol w:w="567"/>
        <w:gridCol w:w="8024"/>
        <w:gridCol w:w="682"/>
        <w:gridCol w:w="719"/>
      </w:tblGrid>
      <w:tr w:rsidR="005532EC">
        <w:trPr>
          <w:trHeight w:val="818"/>
        </w:trPr>
        <w:tc>
          <w:tcPr>
            <w:tcW w:w="567" w:type="dxa"/>
            <w:tcBorders>
              <w:top w:val="single" w:sz="1" w:space="0" w:color="000000"/>
              <w:left w:val="single" w:sz="1" w:space="0" w:color="000000"/>
              <w:bottom w:val="single" w:sz="1" w:space="0" w:color="000000"/>
            </w:tcBorders>
            <w:shd w:val="clear" w:color="auto" w:fill="auto"/>
          </w:tcPr>
          <w:p w:rsidR="005532EC" w:rsidRDefault="005532EC">
            <w:pPr>
              <w:autoSpaceDE w:val="0"/>
              <w:snapToGrid w:val="0"/>
              <w:spacing w:line="100" w:lineRule="atLeast"/>
              <w:jc w:val="both"/>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rPr>
              <w:t>Р. бр.</w:t>
            </w:r>
          </w:p>
        </w:tc>
        <w:tc>
          <w:tcPr>
            <w:tcW w:w="8024" w:type="dxa"/>
            <w:tcBorders>
              <w:top w:val="single" w:sz="1" w:space="0" w:color="000000"/>
              <w:left w:val="single" w:sz="1" w:space="0" w:color="000000"/>
              <w:bottom w:val="single" w:sz="1" w:space="0" w:color="000000"/>
            </w:tcBorders>
            <w:shd w:val="clear" w:color="auto" w:fill="auto"/>
          </w:tcPr>
          <w:p w:rsidR="005532EC" w:rsidRDefault="005532EC">
            <w:pPr>
              <w:autoSpaceDE w:val="0"/>
              <w:snapToGrid w:val="0"/>
              <w:spacing w:line="100" w:lineRule="atLeast"/>
              <w:jc w:val="center"/>
              <w:rPr>
                <w:rFonts w:ascii="Arial" w:eastAsia="CTimesRoman" w:hAnsi="Arial" w:cs="Arial"/>
                <w:sz w:val="22"/>
                <w:szCs w:val="22"/>
              </w:rPr>
            </w:pPr>
          </w:p>
          <w:p w:rsidR="005532EC" w:rsidRDefault="005532EC">
            <w:pPr>
              <w:autoSpaceDE w:val="0"/>
              <w:spacing w:line="100" w:lineRule="atLeast"/>
              <w:jc w:val="center"/>
              <w:rPr>
                <w:rFonts w:ascii="Arial" w:eastAsia="CTimesRoman" w:hAnsi="Arial" w:cs="Arial"/>
                <w:sz w:val="20"/>
                <w:szCs w:val="20"/>
              </w:rPr>
            </w:pPr>
            <w:r>
              <w:rPr>
                <w:rFonts w:ascii="Arial" w:eastAsia="CTimesRoman" w:hAnsi="Arial" w:cs="Arial"/>
                <w:sz w:val="22"/>
                <w:szCs w:val="22"/>
              </w:rPr>
              <w:t>Назив документа</w:t>
            </w:r>
          </w:p>
        </w:tc>
        <w:tc>
          <w:tcPr>
            <w:tcW w:w="1401" w:type="dxa"/>
            <w:gridSpan w:val="2"/>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sz w:val="20"/>
                <w:szCs w:val="20"/>
              </w:rPr>
            </w:pPr>
            <w:r>
              <w:rPr>
                <w:rFonts w:ascii="Arial" w:eastAsia="CTimesRoman" w:hAnsi="Arial" w:cs="Arial"/>
                <w:sz w:val="20"/>
                <w:szCs w:val="20"/>
              </w:rPr>
              <w:t>Прилог уз понуду</w:t>
            </w:r>
          </w:p>
          <w:p w:rsidR="005532EC" w:rsidRDefault="005532EC">
            <w:pPr>
              <w:autoSpaceDE w:val="0"/>
              <w:spacing w:line="100" w:lineRule="atLeast"/>
              <w:jc w:val="center"/>
              <w:rPr>
                <w:rFonts w:ascii="Arial" w:eastAsia="CTimesRoman" w:hAnsi="Arial" w:cs="Arial"/>
                <w:sz w:val="22"/>
                <w:szCs w:val="22"/>
              </w:rPr>
            </w:pPr>
            <w:r>
              <w:rPr>
                <w:rFonts w:ascii="Arial" w:eastAsia="CTimesRoman" w:hAnsi="Arial" w:cs="Arial"/>
                <w:sz w:val="20"/>
                <w:szCs w:val="20"/>
              </w:rPr>
              <w:t xml:space="preserve">обавезно заокружити </w:t>
            </w:r>
          </w:p>
        </w:tc>
      </w:tr>
      <w:tr w:rsidR="005532EC">
        <w:tc>
          <w:tcPr>
            <w:tcW w:w="567"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sz w:val="20"/>
                <w:szCs w:val="20"/>
              </w:rPr>
            </w:pPr>
            <w:r>
              <w:rPr>
                <w:rFonts w:ascii="Arial" w:eastAsia="CTimesRoman" w:hAnsi="Arial" w:cs="Arial"/>
                <w:sz w:val="22"/>
                <w:szCs w:val="22"/>
              </w:rPr>
              <w:t>1</w:t>
            </w:r>
          </w:p>
        </w:tc>
        <w:tc>
          <w:tcPr>
            <w:tcW w:w="8024" w:type="dxa"/>
            <w:tcBorders>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sz w:val="20"/>
                <w:szCs w:val="20"/>
              </w:rPr>
            </w:pPr>
            <w:r>
              <w:rPr>
                <w:rFonts w:ascii="Arial" w:eastAsia="CTimesRoman" w:hAnsi="Arial" w:cs="Arial"/>
                <w:sz w:val="20"/>
                <w:szCs w:val="20"/>
              </w:rPr>
              <w:t>Услов - да је регистрован код надлежног органа, односно уписан у одговарајући  регистар;</w:t>
            </w:r>
          </w:p>
          <w:p w:rsidR="005532EC" w:rsidRDefault="005532EC">
            <w:pPr>
              <w:autoSpaceDE w:val="0"/>
              <w:spacing w:line="100" w:lineRule="atLeast"/>
              <w:jc w:val="both"/>
              <w:rPr>
                <w:rFonts w:ascii="Arial" w:eastAsia="CTimesRoman" w:hAnsi="Arial" w:cs="Arial"/>
                <w:i/>
                <w:iCs/>
                <w:sz w:val="20"/>
                <w:szCs w:val="20"/>
              </w:rPr>
            </w:pPr>
            <w:r w:rsidRPr="00291EBE">
              <w:rPr>
                <w:rFonts w:ascii="Arial" w:eastAsia="CTimesRoman" w:hAnsi="Arial" w:cs="Arial"/>
                <w:b/>
                <w:sz w:val="20"/>
                <w:szCs w:val="20"/>
                <w:u w:val="single"/>
              </w:rPr>
              <w:t>Доказ:</w:t>
            </w:r>
            <w:r>
              <w:rPr>
                <w:rFonts w:ascii="Arial" w:eastAsia="CTimesRoman" w:hAnsi="Arial" w:cs="Arial"/>
                <w:sz w:val="20"/>
                <w:szCs w:val="20"/>
              </w:rPr>
              <w:t xml:space="preserve"> </w:t>
            </w:r>
            <w:r w:rsidRPr="00544D30">
              <w:rPr>
                <w:rFonts w:ascii="Arial" w:eastAsia="CTimesRoman" w:hAnsi="Arial" w:cs="Arial"/>
                <w:sz w:val="20"/>
                <w:szCs w:val="20"/>
                <w:u w:val="single"/>
              </w:rPr>
              <w:t>Извод регистра Агенције за привредне регистр</w:t>
            </w:r>
            <w:r w:rsidR="00544D30">
              <w:rPr>
                <w:rFonts w:ascii="Arial" w:eastAsia="CTimesRoman" w:hAnsi="Arial" w:cs="Arial"/>
                <w:sz w:val="20"/>
                <w:szCs w:val="20"/>
                <w:u w:val="single"/>
              </w:rPr>
              <w:t>е</w:t>
            </w:r>
            <w:r w:rsidRPr="00544D30">
              <w:rPr>
                <w:rFonts w:ascii="Arial" w:eastAsia="CTimesRoman" w:hAnsi="Arial" w:cs="Arial"/>
                <w:sz w:val="20"/>
                <w:szCs w:val="20"/>
                <w:u w:val="single"/>
              </w:rPr>
              <w:t xml:space="preserve"> /</w:t>
            </w:r>
            <w:r>
              <w:rPr>
                <w:rFonts w:ascii="Arial" w:eastAsia="CTimesRoman" w:hAnsi="Arial" w:cs="Arial"/>
                <w:sz w:val="20"/>
                <w:szCs w:val="20"/>
              </w:rPr>
              <w:t>копија без обзира на датум/</w:t>
            </w:r>
          </w:p>
          <w:p w:rsidR="005532EC" w:rsidRDefault="005532EC">
            <w:pPr>
              <w:autoSpaceDE w:val="0"/>
              <w:spacing w:line="100" w:lineRule="atLeast"/>
              <w:jc w:val="both"/>
              <w:rPr>
                <w:rFonts w:ascii="Arial" w:eastAsia="CTimesRoman" w:hAnsi="Arial" w:cs="Arial"/>
              </w:rPr>
            </w:pPr>
            <w:r>
              <w:rPr>
                <w:rFonts w:ascii="Arial" w:eastAsia="CTimesRoman" w:hAnsi="Arial" w:cs="Arial"/>
                <w:i/>
                <w:iCs/>
                <w:sz w:val="20"/>
                <w:szCs w:val="20"/>
              </w:rPr>
              <w:t>Овај доказ понуђач доставља и за подизвођача, односно достављају га сви чланови групе понуђача</w:t>
            </w:r>
          </w:p>
        </w:tc>
        <w:tc>
          <w:tcPr>
            <w:tcW w:w="682" w:type="dxa"/>
            <w:tcBorders>
              <w:left w:val="single" w:sz="1" w:space="0" w:color="000000"/>
              <w:bottom w:val="single" w:sz="1" w:space="0" w:color="000000"/>
            </w:tcBorders>
            <w:shd w:val="clear" w:color="auto" w:fill="auto"/>
          </w:tcPr>
          <w:p w:rsidR="005532EC" w:rsidRDefault="00305616" w:rsidP="001F34E2">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06578F" w:rsidP="001F34E2">
            <w:pPr>
              <w:autoSpaceDE w:val="0"/>
              <w:spacing w:line="100" w:lineRule="atLeast"/>
              <w:jc w:val="center"/>
              <w:rPr>
                <w:rFonts w:ascii="Arial" w:eastAsia="CTimesRoman" w:hAnsi="Arial" w:cs="Arial"/>
                <w:sz w:val="22"/>
                <w:szCs w:val="22"/>
              </w:rPr>
            </w:pPr>
            <w:r>
              <w:rPr>
                <w:rFonts w:ascii="Arial" w:eastAsia="CTimesRoman" w:hAnsi="Arial" w:cs="Arial"/>
              </w:rPr>
              <w:t>Н</w:t>
            </w:r>
            <w:r w:rsidR="005532EC">
              <w:rPr>
                <w:rFonts w:ascii="Arial" w:eastAsia="CTimesRoman" w:hAnsi="Arial" w:cs="Arial"/>
              </w:rPr>
              <w:t>е</w:t>
            </w:r>
          </w:p>
        </w:tc>
      </w:tr>
      <w:tr w:rsidR="005532EC">
        <w:trPr>
          <w:trHeight w:val="5773"/>
        </w:trPr>
        <w:tc>
          <w:tcPr>
            <w:tcW w:w="567"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bCs/>
                <w:i/>
                <w:sz w:val="20"/>
                <w:szCs w:val="20"/>
              </w:rPr>
            </w:pPr>
            <w:r>
              <w:rPr>
                <w:rFonts w:ascii="Arial" w:eastAsia="CTimesRoman" w:hAnsi="Arial" w:cs="Arial"/>
                <w:sz w:val="22"/>
                <w:szCs w:val="22"/>
              </w:rPr>
              <w:t>2</w:t>
            </w:r>
          </w:p>
        </w:tc>
        <w:tc>
          <w:tcPr>
            <w:tcW w:w="8024" w:type="dxa"/>
            <w:tcBorders>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bCs/>
                <w:i/>
                <w:sz w:val="20"/>
                <w:szCs w:val="20"/>
              </w:rPr>
            </w:pPr>
            <w:r>
              <w:rPr>
                <w:rFonts w:ascii="Arial" w:eastAsia="CTimesRoman" w:hAnsi="Arial" w:cs="Arial"/>
                <w:bCs/>
                <w:i/>
                <w:sz w:val="20"/>
                <w:szCs w:val="20"/>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Pr>
                <w:rFonts w:ascii="Calibri" w:eastAsia="CTimesRoman" w:hAnsi="Calibri" w:cs="Calibri"/>
                <w:bCs/>
                <w:i/>
                <w:sz w:val="20"/>
                <w:szCs w:val="20"/>
              </w:rPr>
              <w:t xml:space="preserve"> </w:t>
            </w:r>
          </w:p>
          <w:p w:rsidR="005532EC" w:rsidRDefault="005532EC">
            <w:pPr>
              <w:autoSpaceDE w:val="0"/>
              <w:spacing w:line="100" w:lineRule="atLeast"/>
              <w:jc w:val="both"/>
              <w:rPr>
                <w:rFonts w:ascii="Arial" w:eastAsia="CTimesRoman" w:hAnsi="Arial" w:cs="Arial"/>
                <w:bCs/>
                <w:i/>
                <w:sz w:val="20"/>
                <w:szCs w:val="20"/>
              </w:rPr>
            </w:pPr>
            <w:r w:rsidRPr="00291EBE">
              <w:rPr>
                <w:rFonts w:ascii="Arial" w:eastAsia="CTimesRoman" w:hAnsi="Arial" w:cs="Arial"/>
                <w:b/>
                <w:bCs/>
                <w:i/>
                <w:sz w:val="20"/>
                <w:szCs w:val="20"/>
                <w:u w:val="single"/>
              </w:rPr>
              <w:t>Доказ</w:t>
            </w:r>
            <w:r w:rsidRPr="00291EBE">
              <w:rPr>
                <w:rFonts w:ascii="CTimesRoman" w:eastAsia="CTimesRoman" w:hAnsi="CTimesRoman" w:cs="CTimesRoman"/>
                <w:b/>
                <w:bCs/>
                <w:i/>
                <w:sz w:val="20"/>
                <w:szCs w:val="20"/>
                <w:u w:val="single"/>
              </w:rPr>
              <w:t>:</w:t>
            </w:r>
            <w:r>
              <w:rPr>
                <w:rFonts w:ascii="CTimesRoman" w:eastAsia="CTimesRoman" w:hAnsi="CTimesRoman" w:cs="CTimesRoman"/>
                <w:bCs/>
                <w:i/>
                <w:sz w:val="20"/>
                <w:szCs w:val="20"/>
              </w:rPr>
              <w:t xml:space="preserve"> </w:t>
            </w:r>
            <w:r>
              <w:rPr>
                <w:rFonts w:ascii="Arial" w:eastAsia="CTimesRoman" w:hAnsi="Arial" w:cs="Arial"/>
                <w:bCs/>
                <w:i/>
                <w:sz w:val="20"/>
                <w:szCs w:val="20"/>
              </w:rPr>
              <w:t>ЗА ПРАВНА ЛИЦА</w:t>
            </w:r>
          </w:p>
          <w:p w:rsidR="005532EC" w:rsidRDefault="005532EC">
            <w:pPr>
              <w:autoSpaceDE w:val="0"/>
              <w:spacing w:line="100" w:lineRule="atLeast"/>
              <w:jc w:val="both"/>
              <w:rPr>
                <w:rFonts w:ascii="Arial" w:eastAsia="CTimesRoman" w:hAnsi="Arial" w:cs="Arial"/>
                <w:bCs/>
                <w:i/>
                <w:sz w:val="20"/>
                <w:szCs w:val="20"/>
              </w:rPr>
            </w:pPr>
            <w:r>
              <w:rPr>
                <w:rFonts w:ascii="Arial" w:eastAsia="CTimesRoman" w:hAnsi="Arial" w:cs="Arial"/>
                <w:bCs/>
                <w:i/>
                <w:sz w:val="20"/>
                <w:szCs w:val="20"/>
              </w:rPr>
              <w:t>1.Уверење Вишег суда у Београду-за дела организованог криминала</w:t>
            </w:r>
          </w:p>
          <w:p w:rsidR="005532EC" w:rsidRDefault="005532EC">
            <w:pPr>
              <w:autoSpaceDE w:val="0"/>
              <w:spacing w:line="100" w:lineRule="atLeast"/>
              <w:jc w:val="both"/>
              <w:rPr>
                <w:rFonts w:ascii="Arial" w:eastAsia="CTimesRoman" w:hAnsi="Arial" w:cs="Arial"/>
                <w:bCs/>
                <w:i/>
                <w:sz w:val="20"/>
                <w:szCs w:val="20"/>
              </w:rPr>
            </w:pPr>
            <w:r>
              <w:rPr>
                <w:rFonts w:ascii="Arial" w:eastAsia="CTimesRoman" w:hAnsi="Arial" w:cs="Arial"/>
                <w:bCs/>
                <w:i/>
                <w:sz w:val="20"/>
                <w:szCs w:val="20"/>
              </w:rPr>
              <w:t xml:space="preserve">2.Уверење Основног суда и уверење Вишег суда на чијем подручју је седиште правног лица-за кривична дела </w:t>
            </w:r>
            <w:r>
              <w:rPr>
                <w:rFonts w:ascii="Arial" w:eastAsia="CTimesRoman" w:hAnsi="Arial" w:cs="Arial"/>
                <w:bCs/>
                <w:i/>
                <w:sz w:val="20"/>
                <w:szCs w:val="20"/>
                <w:u w:val="single"/>
              </w:rPr>
              <w:t>против привреде</w:t>
            </w:r>
            <w:r>
              <w:rPr>
                <w:rFonts w:ascii="Arial" w:eastAsia="CTimesRoman" w:hAnsi="Arial" w:cs="Arial"/>
                <w:bCs/>
                <w:i/>
                <w:sz w:val="20"/>
                <w:szCs w:val="20"/>
              </w:rPr>
              <w:t xml:space="preserve">, кривична дела против </w:t>
            </w:r>
            <w:r>
              <w:rPr>
                <w:rFonts w:ascii="Arial" w:eastAsia="CTimesRoman" w:hAnsi="Arial" w:cs="Arial"/>
                <w:bCs/>
                <w:i/>
                <w:sz w:val="20"/>
                <w:szCs w:val="20"/>
                <w:u w:val="single"/>
              </w:rPr>
              <w:t>животне средине</w:t>
            </w:r>
            <w:r>
              <w:rPr>
                <w:rFonts w:ascii="Arial" w:eastAsia="CTimesRoman" w:hAnsi="Arial" w:cs="Arial"/>
                <w:bCs/>
                <w:i/>
                <w:sz w:val="20"/>
                <w:szCs w:val="20"/>
              </w:rPr>
              <w:t xml:space="preserve">, кривично дело </w:t>
            </w:r>
            <w:r>
              <w:rPr>
                <w:rFonts w:ascii="Arial" w:eastAsia="CTimesRoman" w:hAnsi="Arial" w:cs="Arial"/>
                <w:bCs/>
                <w:i/>
                <w:sz w:val="20"/>
                <w:szCs w:val="20"/>
                <w:u w:val="single"/>
              </w:rPr>
              <w:t>примања или давања мита</w:t>
            </w:r>
            <w:r>
              <w:rPr>
                <w:rFonts w:ascii="Arial" w:eastAsia="CTimesRoman" w:hAnsi="Arial" w:cs="Arial"/>
                <w:bCs/>
                <w:i/>
                <w:sz w:val="20"/>
                <w:szCs w:val="20"/>
              </w:rPr>
              <w:t xml:space="preserve">, кривично дело </w:t>
            </w:r>
            <w:r>
              <w:rPr>
                <w:rFonts w:ascii="Arial" w:eastAsia="CTimesRoman" w:hAnsi="Arial" w:cs="Arial"/>
                <w:bCs/>
                <w:i/>
                <w:sz w:val="20"/>
                <w:szCs w:val="20"/>
                <w:u w:val="single"/>
              </w:rPr>
              <w:t>преваре.</w:t>
            </w:r>
            <w:r>
              <w:rPr>
                <w:rFonts w:ascii="CTimesRoman" w:eastAsia="CTimesRoman" w:hAnsi="CTimesRoman" w:cs="CTimesRoman"/>
                <w:bCs/>
                <w:i/>
                <w:sz w:val="20"/>
                <w:szCs w:val="20"/>
              </w:rPr>
              <w:t xml:space="preserve"> </w:t>
            </w:r>
          </w:p>
          <w:p w:rsidR="005532EC" w:rsidRDefault="005532EC">
            <w:pPr>
              <w:autoSpaceDE w:val="0"/>
              <w:spacing w:line="100" w:lineRule="atLeast"/>
              <w:jc w:val="both"/>
              <w:rPr>
                <w:rFonts w:ascii="CTimesRoman" w:eastAsia="CTimesRoman" w:hAnsi="CTimesRoman" w:cs="CTimesRoman"/>
                <w:b/>
                <w:bCs/>
                <w:i/>
                <w:sz w:val="20"/>
                <w:szCs w:val="20"/>
              </w:rPr>
            </w:pPr>
            <w:r>
              <w:rPr>
                <w:rFonts w:ascii="Arial" w:eastAsia="CTimesRoman" w:hAnsi="Arial" w:cs="Arial"/>
                <w:bCs/>
                <w:i/>
                <w:sz w:val="20"/>
                <w:szCs w:val="20"/>
              </w:rPr>
              <w:t>НАПОМЕНА:</w:t>
            </w:r>
          </w:p>
          <w:p w:rsidR="005532EC" w:rsidRDefault="005532EC">
            <w:pPr>
              <w:autoSpaceDE w:val="0"/>
              <w:spacing w:line="100" w:lineRule="atLeast"/>
              <w:jc w:val="both"/>
              <w:rPr>
                <w:rFonts w:ascii="Calibri" w:eastAsia="CTimesRoman" w:hAnsi="Calibri" w:cs="Calibri"/>
                <w:b/>
                <w:bCs/>
                <w:i/>
                <w:sz w:val="20"/>
                <w:szCs w:val="20"/>
              </w:rPr>
            </w:pPr>
            <w:r>
              <w:rPr>
                <w:rFonts w:ascii="CTimesRoman" w:eastAsia="CTimesRoman" w:hAnsi="CTimesRoman" w:cs="CTimesRoman"/>
                <w:b/>
                <w:bCs/>
                <w:i/>
                <w:sz w:val="20"/>
                <w:szCs w:val="20"/>
              </w:rPr>
              <w:t>-</w:t>
            </w:r>
            <w:r>
              <w:rPr>
                <w:rFonts w:ascii="Arial" w:eastAsia="CTimesRoman" w:hAnsi="Arial" w:cs="Arial"/>
                <w:b/>
                <w:bCs/>
                <w:i/>
                <w:sz w:val="20"/>
                <w:szCs w:val="20"/>
              </w:rPr>
              <w:t>Основни суд</w:t>
            </w:r>
            <w:r>
              <w:rPr>
                <w:rFonts w:ascii="Arial" w:eastAsia="CTimesRoman" w:hAnsi="Arial" w:cs="Arial"/>
                <w:bCs/>
                <w:i/>
                <w:sz w:val="20"/>
                <w:szCs w:val="20"/>
              </w:rPr>
              <w:t>: кривична дела за која је као главна казна предвиђена новчана казна или казна затвора до 10 година.</w:t>
            </w:r>
          </w:p>
          <w:p w:rsidR="005532EC" w:rsidRDefault="005532EC">
            <w:pPr>
              <w:autoSpaceDE w:val="0"/>
              <w:spacing w:line="100" w:lineRule="atLeast"/>
              <w:jc w:val="both"/>
              <w:rPr>
                <w:rFonts w:ascii="CTimesRoman" w:eastAsia="CTimesRoman" w:hAnsi="CTimesRoman" w:cs="CTimesRoman"/>
                <w:bCs/>
                <w:i/>
                <w:sz w:val="20"/>
                <w:szCs w:val="20"/>
              </w:rPr>
            </w:pPr>
            <w:r>
              <w:rPr>
                <w:rFonts w:ascii="Calibri" w:eastAsia="CTimesRoman" w:hAnsi="Calibri" w:cs="Calibri"/>
                <w:b/>
                <w:bCs/>
                <w:i/>
                <w:sz w:val="20"/>
                <w:szCs w:val="20"/>
              </w:rPr>
              <w:t>-</w:t>
            </w:r>
            <w:r>
              <w:rPr>
                <w:rFonts w:ascii="Arial" w:eastAsia="CTimesRoman" w:hAnsi="Arial" w:cs="Arial"/>
                <w:b/>
                <w:bCs/>
                <w:i/>
                <w:sz w:val="20"/>
                <w:szCs w:val="20"/>
              </w:rPr>
              <w:t>Виши суд</w:t>
            </w:r>
            <w:r>
              <w:rPr>
                <w:rFonts w:ascii="Arial" w:eastAsia="CTimesRoman" w:hAnsi="Arial" w:cs="Arial"/>
                <w:bCs/>
                <w:i/>
                <w:sz w:val="20"/>
                <w:szCs w:val="20"/>
              </w:rPr>
              <w:t>: кривична дела за која је као главна казна предвиђена   казна затвора преко 10 година.</w:t>
            </w:r>
          </w:p>
          <w:p w:rsidR="005532EC" w:rsidRDefault="005532EC">
            <w:pPr>
              <w:autoSpaceDE w:val="0"/>
              <w:spacing w:line="100" w:lineRule="atLeast"/>
              <w:jc w:val="both"/>
              <w:rPr>
                <w:rFonts w:ascii="CTimesRoman" w:eastAsia="CTimesRoman" w:hAnsi="CTimesRoman" w:cs="CTimesRoman"/>
                <w:bCs/>
                <w:i/>
                <w:sz w:val="20"/>
                <w:szCs w:val="20"/>
              </w:rPr>
            </w:pPr>
            <w:r>
              <w:rPr>
                <w:rFonts w:ascii="CTimesRoman" w:eastAsia="CTimesRoman" w:hAnsi="CTimesRoman" w:cs="CTimesRoman"/>
                <w:bCs/>
                <w:i/>
                <w:sz w:val="20"/>
                <w:szCs w:val="20"/>
              </w:rPr>
              <w:t xml:space="preserve">                * </w:t>
            </w:r>
            <w:r>
              <w:rPr>
                <w:rFonts w:ascii="Arial" w:eastAsia="CTimesRoman" w:hAnsi="Arial" w:cs="Arial"/>
                <w:bCs/>
                <w:i/>
                <w:sz w:val="20"/>
                <w:szCs w:val="20"/>
              </w:rPr>
              <w:t>За законског заступника</w:t>
            </w:r>
            <w:r>
              <w:rPr>
                <w:rFonts w:ascii="Calibri" w:eastAsia="CTimesRoman" w:hAnsi="Calibri" w:cs="Calibri"/>
                <w:bCs/>
                <w:i/>
                <w:sz w:val="20"/>
                <w:szCs w:val="20"/>
              </w:rPr>
              <w:t>-</w:t>
            </w:r>
            <w:r>
              <w:rPr>
                <w:rFonts w:ascii="Arial" w:eastAsia="CTimesRoman" w:hAnsi="Arial" w:cs="Arial"/>
                <w:bCs/>
                <w:i/>
                <w:sz w:val="20"/>
                <w:szCs w:val="20"/>
              </w:rPr>
              <w:t>Уверење надлежне полицијске управе МУП-а-извод из казнене евиденције</w:t>
            </w:r>
            <w:r>
              <w:rPr>
                <w:rFonts w:ascii="Calibri" w:eastAsia="CTimesRoman" w:hAnsi="Calibri" w:cs="Calibri"/>
                <w:b/>
                <w:bCs/>
                <w:i/>
                <w:sz w:val="20"/>
                <w:szCs w:val="20"/>
                <w:u w:val="single"/>
              </w:rPr>
              <w:t>.</w:t>
            </w:r>
            <w:r>
              <w:rPr>
                <w:rFonts w:ascii="CTimesRoman" w:eastAsia="CTimesRoman" w:hAnsi="CTimesRoman" w:cs="CTimesRoman"/>
                <w:bCs/>
                <w:i/>
                <w:sz w:val="20"/>
                <w:szCs w:val="20"/>
              </w:rPr>
              <w:t xml:space="preserve"> </w:t>
            </w:r>
          </w:p>
          <w:p w:rsidR="005532EC" w:rsidRDefault="005532EC">
            <w:pPr>
              <w:autoSpaceDE w:val="0"/>
              <w:spacing w:line="100" w:lineRule="atLeast"/>
              <w:jc w:val="both"/>
              <w:rPr>
                <w:rFonts w:ascii="CTimesRoman" w:eastAsia="CTimesRoman" w:hAnsi="CTimesRoman" w:cs="CTimesRoman"/>
                <w:bCs/>
                <w:i/>
                <w:sz w:val="20"/>
                <w:szCs w:val="20"/>
              </w:rPr>
            </w:pPr>
            <w:r>
              <w:rPr>
                <w:rFonts w:ascii="CTimesRoman" w:eastAsia="CTimesRoman" w:hAnsi="CTimesRoman" w:cs="CTimesRoman"/>
                <w:bCs/>
                <w:i/>
                <w:sz w:val="20"/>
                <w:szCs w:val="20"/>
              </w:rPr>
              <w:t xml:space="preserve">             </w:t>
            </w:r>
            <w:r>
              <w:rPr>
                <w:rFonts w:ascii="Arial" w:eastAsia="CTimesRoman" w:hAnsi="Arial" w:cs="Arial"/>
                <w:bCs/>
                <w:i/>
                <w:sz w:val="20"/>
                <w:szCs w:val="20"/>
              </w:rPr>
              <w:t>ЗА ФИЗИЧКА ЛИЦА</w:t>
            </w:r>
            <w:r>
              <w:rPr>
                <w:rFonts w:ascii="CTimesRoman" w:eastAsia="CTimesRoman" w:hAnsi="CTimesRoman" w:cs="CTimesRoman"/>
                <w:bCs/>
                <w:i/>
                <w:sz w:val="20"/>
                <w:szCs w:val="20"/>
              </w:rPr>
              <w:t xml:space="preserve">: </w:t>
            </w:r>
          </w:p>
          <w:p w:rsidR="005532EC" w:rsidRDefault="005532EC">
            <w:pPr>
              <w:autoSpaceDE w:val="0"/>
              <w:spacing w:line="100" w:lineRule="atLeast"/>
              <w:jc w:val="both"/>
              <w:rPr>
                <w:rFonts w:ascii="Arial" w:eastAsia="CTimesRoman" w:hAnsi="Arial" w:cs="Arial"/>
                <w:bCs/>
                <w:i/>
                <w:sz w:val="20"/>
                <w:szCs w:val="20"/>
              </w:rPr>
            </w:pPr>
            <w:r>
              <w:rPr>
                <w:rFonts w:ascii="CTimesRoman" w:eastAsia="CTimesRoman" w:hAnsi="CTimesRoman" w:cs="CTimesRoman"/>
                <w:bCs/>
                <w:i/>
                <w:sz w:val="20"/>
                <w:szCs w:val="20"/>
              </w:rPr>
              <w:t xml:space="preserve">1. </w:t>
            </w:r>
            <w:r>
              <w:rPr>
                <w:rFonts w:ascii="Arial" w:eastAsia="CTimesRoman" w:hAnsi="Arial" w:cs="Arial"/>
                <w:bCs/>
                <w:i/>
                <w:sz w:val="20"/>
                <w:szCs w:val="20"/>
              </w:rPr>
              <w:t>Уверење надлежне полицијске управе МУП-а-извод из казненен евиденције</w:t>
            </w:r>
            <w:r>
              <w:rPr>
                <w:rFonts w:ascii="CTimesRoman" w:eastAsia="CTimesRoman" w:hAnsi="CTimesRoman" w:cs="CTimesRoman"/>
                <w:bCs/>
                <w:i/>
                <w:sz w:val="20"/>
                <w:szCs w:val="20"/>
              </w:rPr>
              <w:t>.</w:t>
            </w:r>
          </w:p>
          <w:p w:rsidR="005532EC" w:rsidRDefault="005532EC">
            <w:pPr>
              <w:autoSpaceDE w:val="0"/>
              <w:spacing w:line="100" w:lineRule="atLeast"/>
              <w:jc w:val="both"/>
              <w:rPr>
                <w:rFonts w:ascii="CTimesRoman" w:eastAsia="CTimesRoman" w:hAnsi="CTimesRoman" w:cs="CTimesRoman"/>
                <w:bCs/>
                <w:i/>
                <w:sz w:val="20"/>
                <w:szCs w:val="20"/>
              </w:rPr>
            </w:pPr>
            <w:r>
              <w:rPr>
                <w:rFonts w:ascii="Arial" w:eastAsia="CTimesRoman" w:hAnsi="Arial" w:cs="Arial"/>
                <w:bCs/>
                <w:i/>
                <w:sz w:val="20"/>
                <w:szCs w:val="20"/>
              </w:rPr>
              <w:t xml:space="preserve">            ЗА ПРЕДУЗЕТНИКЕ</w:t>
            </w:r>
            <w:r>
              <w:rPr>
                <w:rFonts w:ascii="CTimesRoman" w:eastAsia="CTimesRoman" w:hAnsi="CTimesRoman" w:cs="CTimesRoman"/>
                <w:bCs/>
                <w:i/>
                <w:sz w:val="20"/>
                <w:szCs w:val="20"/>
              </w:rPr>
              <w:t>:</w:t>
            </w:r>
          </w:p>
          <w:p w:rsidR="005532EC" w:rsidRDefault="005532EC">
            <w:pPr>
              <w:autoSpaceDE w:val="0"/>
              <w:spacing w:line="100" w:lineRule="atLeast"/>
              <w:jc w:val="both"/>
              <w:rPr>
                <w:rFonts w:ascii="Arial" w:eastAsia="CTimesRoman" w:hAnsi="Arial" w:cs="Arial"/>
                <w:bCs/>
                <w:i/>
                <w:sz w:val="20"/>
                <w:szCs w:val="20"/>
                <w:u w:val="single"/>
              </w:rPr>
            </w:pPr>
            <w:r>
              <w:rPr>
                <w:rFonts w:ascii="CTimesRoman" w:eastAsia="CTimesRoman" w:hAnsi="CTimesRoman" w:cs="CTimesRoman"/>
                <w:bCs/>
                <w:i/>
                <w:sz w:val="20"/>
                <w:szCs w:val="20"/>
              </w:rPr>
              <w:t xml:space="preserve">1. </w:t>
            </w:r>
            <w:r>
              <w:rPr>
                <w:rFonts w:ascii="Arial" w:eastAsia="CTimesRoman" w:hAnsi="Arial" w:cs="Arial"/>
                <w:bCs/>
                <w:i/>
                <w:sz w:val="20"/>
                <w:szCs w:val="20"/>
              </w:rPr>
              <w:t>Уверење надлежне полицијске управе МУП-а-извод из казнене евиденције.</w:t>
            </w:r>
            <w:r>
              <w:rPr>
                <w:rFonts w:ascii="CTimesRoman" w:eastAsia="CTimesRoman" w:hAnsi="CTimesRoman" w:cs="CTimesRoman"/>
                <w:bCs/>
                <w:i/>
                <w:sz w:val="20"/>
                <w:szCs w:val="20"/>
              </w:rPr>
              <w:t xml:space="preserve"> </w:t>
            </w:r>
          </w:p>
          <w:p w:rsidR="005532EC" w:rsidRDefault="005532EC">
            <w:pPr>
              <w:autoSpaceDE w:val="0"/>
              <w:spacing w:line="100" w:lineRule="atLeast"/>
              <w:jc w:val="both"/>
              <w:rPr>
                <w:rFonts w:ascii="Arial" w:eastAsia="CTimesRoman" w:hAnsi="Arial" w:cs="Arial"/>
                <w:i/>
                <w:sz w:val="20"/>
                <w:szCs w:val="20"/>
              </w:rPr>
            </w:pPr>
            <w:r>
              <w:rPr>
                <w:rFonts w:ascii="Arial" w:eastAsia="CTimesRoman" w:hAnsi="Arial" w:cs="Arial"/>
                <w:bCs/>
                <w:i/>
                <w:sz w:val="20"/>
                <w:szCs w:val="20"/>
                <w:u w:val="single"/>
              </w:rPr>
              <w:t>Уверења не могу бити старија од 2 месеца пре отварања понуда.</w:t>
            </w:r>
          </w:p>
          <w:p w:rsidR="005532EC" w:rsidRDefault="005532EC">
            <w:pPr>
              <w:tabs>
                <w:tab w:val="left" w:pos="0"/>
              </w:tabs>
              <w:autoSpaceDE w:val="0"/>
              <w:spacing w:line="100" w:lineRule="atLeast"/>
              <w:jc w:val="both"/>
              <w:rPr>
                <w:rFonts w:ascii="Arial" w:eastAsia="CTimesRoman" w:hAnsi="Arial" w:cs="Arial"/>
              </w:rPr>
            </w:pPr>
            <w:r>
              <w:rPr>
                <w:rFonts w:ascii="Arial" w:eastAsia="CTimesRoman" w:hAnsi="Arial" w:cs="Arial"/>
                <w:i/>
                <w:sz w:val="20"/>
                <w:szCs w:val="20"/>
              </w:rPr>
              <w:t>Овај доказ понуђач доставља и за подизвођача, односно достављају га сви чланови групе понуђача.</w:t>
            </w:r>
            <w:r>
              <w:rPr>
                <w:rFonts w:ascii="Calibri" w:eastAsia="CTimesRoman" w:hAnsi="Calibri" w:cs="Calibri"/>
                <w:i/>
                <w:sz w:val="20"/>
                <w:szCs w:val="20"/>
              </w:rPr>
              <w:t xml:space="preserve">   </w:t>
            </w:r>
            <w:r>
              <w:rPr>
                <w:rFonts w:ascii="Arial" w:eastAsia="CTimesRoman" w:hAnsi="Arial" w:cs="Arial"/>
                <w:sz w:val="20"/>
                <w:szCs w:val="20"/>
              </w:rPr>
              <w:t xml:space="preserve"> </w:t>
            </w:r>
          </w:p>
        </w:tc>
        <w:tc>
          <w:tcPr>
            <w:tcW w:w="682" w:type="dxa"/>
            <w:tcBorders>
              <w:left w:val="single" w:sz="1" w:space="0" w:color="000000"/>
              <w:bottom w:val="single" w:sz="1" w:space="0" w:color="000000"/>
            </w:tcBorders>
            <w:shd w:val="clear" w:color="auto" w:fill="auto"/>
          </w:tcPr>
          <w:p w:rsidR="005532EC" w:rsidRDefault="00305616" w:rsidP="001F34E2">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06578F" w:rsidP="001F34E2">
            <w:pPr>
              <w:autoSpaceDE w:val="0"/>
              <w:spacing w:line="100" w:lineRule="atLeast"/>
              <w:jc w:val="center"/>
              <w:rPr>
                <w:rFonts w:ascii="Arial" w:eastAsia="CTimesRoman" w:hAnsi="Arial" w:cs="Arial"/>
                <w:sz w:val="22"/>
                <w:szCs w:val="22"/>
              </w:rPr>
            </w:pPr>
            <w:r>
              <w:rPr>
                <w:rFonts w:ascii="Arial" w:eastAsia="CTimesRoman" w:hAnsi="Arial" w:cs="Arial"/>
              </w:rPr>
              <w:t>Н</w:t>
            </w:r>
            <w:r w:rsidR="005532EC">
              <w:rPr>
                <w:rFonts w:ascii="Arial" w:eastAsia="CTimesRoman" w:hAnsi="Arial" w:cs="Arial"/>
              </w:rPr>
              <w:t>е</w:t>
            </w:r>
          </w:p>
        </w:tc>
      </w:tr>
      <w:tr w:rsidR="005532EC">
        <w:tc>
          <w:tcPr>
            <w:tcW w:w="567"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sz w:val="20"/>
                <w:szCs w:val="20"/>
              </w:rPr>
            </w:pPr>
            <w:r>
              <w:rPr>
                <w:rFonts w:ascii="Arial" w:eastAsia="CTimesRoman" w:hAnsi="Arial" w:cs="Arial"/>
                <w:sz w:val="22"/>
                <w:szCs w:val="22"/>
              </w:rPr>
              <w:t>3</w:t>
            </w:r>
          </w:p>
        </w:tc>
        <w:tc>
          <w:tcPr>
            <w:tcW w:w="8024" w:type="dxa"/>
            <w:tcBorders>
              <w:left w:val="single" w:sz="1" w:space="0" w:color="000000"/>
              <w:bottom w:val="single" w:sz="1" w:space="0" w:color="000000"/>
            </w:tcBorders>
            <w:shd w:val="clear" w:color="auto" w:fill="auto"/>
          </w:tcPr>
          <w:p w:rsidR="00544D30" w:rsidRDefault="00544D30" w:rsidP="00544D30">
            <w:pPr>
              <w:autoSpaceDE w:val="0"/>
              <w:spacing w:line="100" w:lineRule="atLeast"/>
              <w:jc w:val="both"/>
              <w:rPr>
                <w:rFonts w:ascii="Arial" w:eastAsia="CTimesRoman" w:hAnsi="Arial" w:cs="Arial"/>
                <w:sz w:val="20"/>
                <w:szCs w:val="20"/>
              </w:rPr>
            </w:pPr>
            <w:r>
              <w:rPr>
                <w:rFonts w:ascii="Arial" w:eastAsia="CTimesRoman" w:hAnsi="Arial" w:cs="Arial"/>
                <w:sz w:val="20"/>
                <w:szCs w:val="20"/>
              </w:rPr>
              <w:t>Услов-да је измирио доспеле порезе, доприносе и друге јавне дажбине у складу са прописима РС или стране државе када има седиштен а њеној територији.</w:t>
            </w:r>
          </w:p>
          <w:p w:rsidR="00544D30" w:rsidRDefault="00544D30" w:rsidP="00544D30">
            <w:pPr>
              <w:autoSpaceDE w:val="0"/>
              <w:spacing w:line="100" w:lineRule="atLeast"/>
              <w:jc w:val="both"/>
              <w:rPr>
                <w:rFonts w:ascii="Arial" w:eastAsia="CTimesRoman" w:hAnsi="Arial" w:cs="Arial"/>
                <w:i/>
                <w:iCs/>
                <w:sz w:val="20"/>
                <w:szCs w:val="20"/>
              </w:rPr>
            </w:pPr>
            <w:r w:rsidRPr="00291EBE">
              <w:rPr>
                <w:rFonts w:ascii="Arial" w:eastAsia="CTimesRoman" w:hAnsi="Arial" w:cs="Arial"/>
                <w:b/>
                <w:sz w:val="20"/>
                <w:szCs w:val="20"/>
                <w:u w:val="single"/>
              </w:rPr>
              <w:t>Доказ:</w:t>
            </w:r>
            <w:r>
              <w:rPr>
                <w:rFonts w:ascii="Arial" w:eastAsia="CTimesRoman" w:hAnsi="Arial" w:cs="Arial"/>
                <w:sz w:val="20"/>
                <w:szCs w:val="20"/>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5532EC" w:rsidRPr="00544D30" w:rsidRDefault="00544D30" w:rsidP="00544D30">
            <w:pPr>
              <w:autoSpaceDE w:val="0"/>
              <w:spacing w:line="100" w:lineRule="atLeast"/>
              <w:jc w:val="both"/>
              <w:rPr>
                <w:rFonts w:ascii="Arial" w:eastAsia="CTimesRoman" w:hAnsi="Arial" w:cs="Arial"/>
              </w:rPr>
            </w:pPr>
            <w:r>
              <w:rPr>
                <w:rFonts w:ascii="Arial" w:eastAsia="CTimesRoman" w:hAnsi="Arial" w:cs="Arial"/>
                <w:i/>
                <w:iCs/>
                <w:sz w:val="20"/>
                <w:szCs w:val="20"/>
              </w:rPr>
              <w:t>Овај доказ понуђач доставља и за подизвођача, односно достављају га сви чланови групе понуђача.</w:t>
            </w:r>
          </w:p>
        </w:tc>
        <w:tc>
          <w:tcPr>
            <w:tcW w:w="682" w:type="dxa"/>
            <w:tcBorders>
              <w:left w:val="single" w:sz="1" w:space="0" w:color="000000"/>
              <w:bottom w:val="single" w:sz="1" w:space="0" w:color="000000"/>
            </w:tcBorders>
            <w:shd w:val="clear" w:color="auto" w:fill="auto"/>
          </w:tcPr>
          <w:p w:rsidR="005532EC" w:rsidRDefault="00305616" w:rsidP="001F34E2">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06578F" w:rsidP="001F34E2">
            <w:pPr>
              <w:autoSpaceDE w:val="0"/>
              <w:spacing w:line="100" w:lineRule="atLeast"/>
              <w:jc w:val="center"/>
              <w:rPr>
                <w:rFonts w:ascii="Arial" w:eastAsia="CTimesRoman" w:hAnsi="Arial" w:cs="Arial"/>
                <w:sz w:val="22"/>
                <w:szCs w:val="22"/>
              </w:rPr>
            </w:pPr>
            <w:r>
              <w:rPr>
                <w:rFonts w:ascii="Arial" w:eastAsia="CTimesRoman" w:hAnsi="Arial" w:cs="Arial"/>
              </w:rPr>
              <w:t>Н</w:t>
            </w:r>
            <w:r w:rsidR="005532EC">
              <w:rPr>
                <w:rFonts w:ascii="Arial" w:eastAsia="CTimesRoman" w:hAnsi="Arial" w:cs="Arial"/>
              </w:rPr>
              <w:t>е</w:t>
            </w:r>
          </w:p>
        </w:tc>
      </w:tr>
      <w:tr w:rsidR="005532EC" w:rsidTr="00544D30">
        <w:tc>
          <w:tcPr>
            <w:tcW w:w="567"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sz w:val="20"/>
                <w:szCs w:val="20"/>
              </w:rPr>
            </w:pPr>
            <w:r>
              <w:rPr>
                <w:rFonts w:ascii="Arial" w:eastAsia="CTimesRoman" w:hAnsi="Arial" w:cs="Arial"/>
                <w:sz w:val="22"/>
                <w:szCs w:val="22"/>
              </w:rPr>
              <w:t>4</w:t>
            </w:r>
          </w:p>
        </w:tc>
        <w:tc>
          <w:tcPr>
            <w:tcW w:w="8024" w:type="dxa"/>
            <w:tcBorders>
              <w:left w:val="single" w:sz="1" w:space="0" w:color="000000"/>
              <w:bottom w:val="single" w:sz="1" w:space="0" w:color="000000"/>
            </w:tcBorders>
            <w:shd w:val="clear" w:color="auto" w:fill="7F7F7F"/>
          </w:tcPr>
          <w:p w:rsidR="005532EC" w:rsidRPr="00544D30" w:rsidRDefault="005532EC" w:rsidP="00544D30">
            <w:pPr>
              <w:autoSpaceDE w:val="0"/>
              <w:spacing w:line="100" w:lineRule="atLeast"/>
              <w:jc w:val="both"/>
              <w:rPr>
                <w:rFonts w:ascii="Arial" w:eastAsia="CTimesRoman" w:hAnsi="Arial" w:cs="Arial"/>
              </w:rPr>
            </w:pPr>
            <w:r>
              <w:rPr>
                <w:rFonts w:ascii="Arial" w:eastAsia="CTimesRoman" w:hAnsi="Arial" w:cs="Arial"/>
                <w:sz w:val="20"/>
                <w:szCs w:val="20"/>
              </w:rPr>
              <w:t>Услов-</w:t>
            </w:r>
            <w:r w:rsidR="00544D30">
              <w:rPr>
                <w:rFonts w:ascii="Arial" w:eastAsia="CTimesRoman" w:hAnsi="Arial" w:cs="Arial"/>
                <w:sz w:val="20"/>
                <w:szCs w:val="20"/>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прописима.</w:t>
            </w:r>
            <w:r w:rsidR="00305616">
              <w:rPr>
                <w:rFonts w:ascii="Arial" w:eastAsia="CTimesRoman" w:hAnsi="Arial" w:cs="Arial"/>
                <w:sz w:val="20"/>
                <w:szCs w:val="20"/>
              </w:rPr>
              <w:t xml:space="preserve">   </w:t>
            </w:r>
            <w:r w:rsidR="00544D30">
              <w:rPr>
                <w:rFonts w:ascii="Arial" w:eastAsia="CTimesRoman" w:hAnsi="Arial" w:cs="Arial"/>
                <w:sz w:val="20"/>
                <w:szCs w:val="20"/>
              </w:rPr>
              <w:t>Није предмет ове набавке.</w:t>
            </w:r>
          </w:p>
        </w:tc>
        <w:tc>
          <w:tcPr>
            <w:tcW w:w="682" w:type="dxa"/>
            <w:tcBorders>
              <w:left w:val="single" w:sz="1" w:space="0" w:color="000000"/>
              <w:bottom w:val="single" w:sz="1" w:space="0" w:color="000000"/>
            </w:tcBorders>
            <w:shd w:val="clear" w:color="auto" w:fill="auto"/>
          </w:tcPr>
          <w:p w:rsidR="005532EC" w:rsidRDefault="00305616" w:rsidP="001F34E2">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06578F" w:rsidP="001F34E2">
            <w:pPr>
              <w:autoSpaceDE w:val="0"/>
              <w:spacing w:line="100" w:lineRule="atLeast"/>
              <w:jc w:val="center"/>
              <w:rPr>
                <w:rFonts w:ascii="Arial" w:eastAsia="CTimesRoman" w:hAnsi="Arial" w:cs="Arial"/>
              </w:rPr>
            </w:pPr>
            <w:r>
              <w:rPr>
                <w:rFonts w:ascii="Arial" w:eastAsia="CTimesRoman" w:hAnsi="Arial" w:cs="Arial"/>
              </w:rPr>
              <w:t>Н</w:t>
            </w:r>
            <w:r w:rsidR="005532EC">
              <w:rPr>
                <w:rFonts w:ascii="Arial" w:eastAsia="CTimesRoman" w:hAnsi="Arial" w:cs="Arial"/>
              </w:rPr>
              <w:t>е</w:t>
            </w:r>
          </w:p>
          <w:p w:rsidR="007D2F0C" w:rsidRDefault="007D2F0C" w:rsidP="00C14F3B">
            <w:pPr>
              <w:autoSpaceDE w:val="0"/>
              <w:spacing w:line="100" w:lineRule="atLeast"/>
              <w:rPr>
                <w:rFonts w:ascii="Arial" w:eastAsia="CTimesRoman" w:hAnsi="Arial" w:cs="Arial"/>
              </w:rPr>
            </w:pPr>
          </w:p>
          <w:p w:rsidR="009543BB" w:rsidRPr="009543BB" w:rsidRDefault="009543BB" w:rsidP="009543BB">
            <w:pPr>
              <w:autoSpaceDE w:val="0"/>
              <w:spacing w:line="100" w:lineRule="atLeast"/>
              <w:rPr>
                <w:rFonts w:ascii="Arial" w:eastAsia="CTimesRoman" w:hAnsi="Arial" w:cs="Arial"/>
                <w:sz w:val="22"/>
                <w:szCs w:val="22"/>
              </w:rPr>
            </w:pPr>
          </w:p>
        </w:tc>
      </w:tr>
      <w:tr w:rsidR="005532EC">
        <w:tc>
          <w:tcPr>
            <w:tcW w:w="567"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sz w:val="20"/>
                <w:szCs w:val="20"/>
              </w:rPr>
            </w:pPr>
            <w:r>
              <w:rPr>
                <w:rFonts w:ascii="Arial" w:eastAsia="CTimesRoman" w:hAnsi="Arial" w:cs="Arial"/>
                <w:sz w:val="22"/>
                <w:szCs w:val="22"/>
              </w:rPr>
              <w:t>5</w:t>
            </w:r>
          </w:p>
        </w:tc>
        <w:tc>
          <w:tcPr>
            <w:tcW w:w="8024" w:type="dxa"/>
            <w:tcBorders>
              <w:left w:val="single" w:sz="1" w:space="0" w:color="000000"/>
              <w:bottom w:val="single" w:sz="1" w:space="0" w:color="000000"/>
            </w:tcBorders>
            <w:shd w:val="clear" w:color="auto" w:fill="auto"/>
          </w:tcPr>
          <w:p w:rsidR="005532EC" w:rsidRDefault="00544D30" w:rsidP="00544D30">
            <w:pPr>
              <w:autoSpaceDE w:val="0"/>
              <w:spacing w:line="100" w:lineRule="atLeast"/>
              <w:jc w:val="both"/>
              <w:rPr>
                <w:rFonts w:ascii="Arial" w:eastAsia="CTimesRoman" w:hAnsi="Arial" w:cs="Arial"/>
                <w:sz w:val="20"/>
                <w:szCs w:val="20"/>
              </w:rPr>
            </w:pPr>
            <w:r>
              <w:rPr>
                <w:rFonts w:ascii="Arial" w:eastAsia="CTimesRoman" w:hAnsi="Arial" w:cs="Arial"/>
                <w:sz w:val="20"/>
                <w:szCs w:val="20"/>
              </w:rPr>
              <w:t xml:space="preserve">Наручилац је дужан да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 запошљавању и условима рада, заштиту животне </w:t>
            </w:r>
            <w:r>
              <w:rPr>
                <w:rFonts w:ascii="Arial" w:eastAsia="CTimesRoman" w:hAnsi="Arial" w:cs="Arial"/>
                <w:sz w:val="20"/>
                <w:szCs w:val="20"/>
              </w:rPr>
              <w:lastRenderedPageBreak/>
              <w:t xml:space="preserve">средине и да нема забрану обављања </w:t>
            </w:r>
            <w:r w:rsidR="003565A0">
              <w:rPr>
                <w:rFonts w:ascii="Arial" w:eastAsia="CTimesRoman" w:hAnsi="Arial" w:cs="Arial"/>
                <w:sz w:val="20"/>
                <w:szCs w:val="20"/>
              </w:rPr>
              <w:t>делатности која је на снази у време подношења понуде.</w:t>
            </w:r>
          </w:p>
          <w:p w:rsidR="003565A0" w:rsidRPr="00305616" w:rsidRDefault="003565A0" w:rsidP="00305616">
            <w:pPr>
              <w:pStyle w:val="NoSpacing"/>
              <w:rPr>
                <w:rFonts w:ascii="Arial" w:hAnsi="Arial" w:cs="Arial"/>
                <w:sz w:val="20"/>
                <w:szCs w:val="20"/>
              </w:rPr>
            </w:pPr>
            <w:r w:rsidRPr="00291EBE">
              <w:rPr>
                <w:rFonts w:ascii="Arial" w:hAnsi="Arial" w:cs="Arial"/>
                <w:b/>
                <w:sz w:val="20"/>
                <w:szCs w:val="20"/>
                <w:u w:val="single"/>
              </w:rPr>
              <w:t>Доказ:</w:t>
            </w:r>
            <w:r w:rsidR="00305616" w:rsidRPr="00305616">
              <w:rPr>
                <w:rFonts w:ascii="Arial" w:hAnsi="Arial" w:cs="Arial"/>
                <w:sz w:val="20"/>
                <w:szCs w:val="20"/>
              </w:rPr>
              <w:t xml:space="preserve"> </w:t>
            </w:r>
            <w:r w:rsidR="007D2F0C" w:rsidRPr="00305616">
              <w:rPr>
                <w:rFonts w:ascii="Arial" w:hAnsi="Arial" w:cs="Arial"/>
                <w:sz w:val="20"/>
                <w:szCs w:val="20"/>
              </w:rPr>
              <w:t>Образац бр.15</w:t>
            </w:r>
            <w:r w:rsidR="00305616">
              <w:rPr>
                <w:rFonts w:ascii="Arial" w:hAnsi="Arial" w:cs="Arial"/>
                <w:sz w:val="20"/>
                <w:szCs w:val="20"/>
              </w:rPr>
              <w:t xml:space="preserve"> </w:t>
            </w:r>
            <w:r w:rsidR="007D2F0C" w:rsidRPr="00305616">
              <w:rPr>
                <w:rFonts w:ascii="Arial" w:hAnsi="Arial" w:cs="Arial"/>
                <w:sz w:val="20"/>
                <w:szCs w:val="20"/>
              </w:rPr>
              <w:t>-</w:t>
            </w:r>
            <w:r w:rsidR="00305616">
              <w:rPr>
                <w:rFonts w:ascii="Arial" w:hAnsi="Arial" w:cs="Arial"/>
                <w:sz w:val="20"/>
                <w:szCs w:val="20"/>
              </w:rPr>
              <w:t xml:space="preserve"> Изјава понуђача</w:t>
            </w:r>
            <w:r w:rsidRPr="00305616">
              <w:rPr>
                <w:rFonts w:ascii="Arial" w:hAnsi="Arial" w:cs="Arial"/>
                <w:sz w:val="20"/>
                <w:szCs w:val="20"/>
              </w:rPr>
              <w:t>, печатом оверена, потписана од овлашћеног лица, под пуном кривичном и материјалном одговорнош</w:t>
            </w:r>
            <w:r w:rsidR="00CF3548">
              <w:rPr>
                <w:rFonts w:ascii="Arial" w:hAnsi="Arial" w:cs="Arial"/>
                <w:sz w:val="20"/>
                <w:szCs w:val="20"/>
              </w:rPr>
              <w:t>ћ</w:t>
            </w:r>
            <w:r w:rsidRPr="00305616">
              <w:rPr>
                <w:rFonts w:ascii="Arial" w:hAnsi="Arial" w:cs="Arial"/>
                <w:sz w:val="20"/>
                <w:szCs w:val="20"/>
              </w:rPr>
              <w:t>у којом потврђује да поштује обавезе из ове тачке.</w:t>
            </w:r>
          </w:p>
          <w:p w:rsidR="003565A0" w:rsidRDefault="003565A0" w:rsidP="00305616">
            <w:pPr>
              <w:pStyle w:val="NoSpacing"/>
            </w:pPr>
            <w:r w:rsidRPr="00305616">
              <w:rPr>
                <w:rFonts w:ascii="Arial" w:hAnsi="Arial" w:cs="Arial"/>
                <w:i/>
                <w:iCs/>
                <w:sz w:val="20"/>
                <w:szCs w:val="20"/>
              </w:rPr>
              <w:t>Овај доказ  доставља понуђач, односно достављају га сви чланови групе понуђача.</w:t>
            </w:r>
          </w:p>
        </w:tc>
        <w:tc>
          <w:tcPr>
            <w:tcW w:w="682" w:type="dxa"/>
            <w:tcBorders>
              <w:left w:val="single" w:sz="1" w:space="0" w:color="000000"/>
              <w:bottom w:val="single" w:sz="1" w:space="0" w:color="000000"/>
            </w:tcBorders>
            <w:shd w:val="clear" w:color="auto" w:fill="auto"/>
          </w:tcPr>
          <w:p w:rsidR="005532EC" w:rsidRDefault="005532EC" w:rsidP="001F34E2">
            <w:pPr>
              <w:autoSpaceDE w:val="0"/>
              <w:snapToGrid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305616" w:rsidP="001F34E2">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5532EC" w:rsidP="001F34E2">
            <w:pPr>
              <w:autoSpaceDE w:val="0"/>
              <w:snapToGrid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06578F" w:rsidP="001F34E2">
            <w:pPr>
              <w:autoSpaceDE w:val="0"/>
              <w:spacing w:line="100" w:lineRule="atLeast"/>
              <w:jc w:val="center"/>
              <w:rPr>
                <w:rFonts w:ascii="Arial" w:eastAsia="CTimesRoman" w:hAnsi="Arial" w:cs="Arial"/>
                <w:sz w:val="22"/>
                <w:szCs w:val="22"/>
              </w:rPr>
            </w:pPr>
            <w:r>
              <w:rPr>
                <w:rFonts w:ascii="Arial" w:eastAsia="CTimesRoman" w:hAnsi="Arial" w:cs="Arial"/>
              </w:rPr>
              <w:t>Н</w:t>
            </w:r>
            <w:r w:rsidR="005532EC">
              <w:rPr>
                <w:rFonts w:ascii="Arial" w:eastAsia="CTimesRoman" w:hAnsi="Arial" w:cs="Arial"/>
              </w:rPr>
              <w:t>е</w:t>
            </w:r>
          </w:p>
        </w:tc>
      </w:tr>
      <w:tr w:rsidR="005532EC">
        <w:tc>
          <w:tcPr>
            <w:tcW w:w="567"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sz w:val="20"/>
                <w:szCs w:val="20"/>
              </w:rPr>
            </w:pPr>
            <w:r>
              <w:rPr>
                <w:rFonts w:ascii="Arial" w:eastAsia="CTimesRoman" w:hAnsi="Arial" w:cs="Arial"/>
                <w:sz w:val="22"/>
                <w:szCs w:val="22"/>
              </w:rPr>
              <w:lastRenderedPageBreak/>
              <w:t>6</w:t>
            </w:r>
          </w:p>
        </w:tc>
        <w:tc>
          <w:tcPr>
            <w:tcW w:w="8024" w:type="dxa"/>
            <w:tcBorders>
              <w:left w:val="single" w:sz="1" w:space="0" w:color="000000"/>
              <w:bottom w:val="single" w:sz="1" w:space="0" w:color="000000"/>
            </w:tcBorders>
            <w:shd w:val="clear" w:color="auto" w:fill="auto"/>
          </w:tcPr>
          <w:p w:rsidR="00711B68" w:rsidRPr="00711B68" w:rsidRDefault="00711B68" w:rsidP="00711B68">
            <w:pPr>
              <w:spacing w:after="114" w:line="230" w:lineRule="exact"/>
              <w:ind w:left="120"/>
              <w:rPr>
                <w:rFonts w:ascii="Arial" w:hAnsi="Arial" w:cs="Arial"/>
                <w:i/>
                <w:sz w:val="20"/>
                <w:szCs w:val="20"/>
              </w:rPr>
            </w:pPr>
            <w:r w:rsidRPr="00711B68">
              <w:rPr>
                <w:rFonts w:ascii="Arial" w:hAnsi="Arial" w:cs="Arial"/>
                <w:sz w:val="20"/>
                <w:szCs w:val="20"/>
              </w:rPr>
              <w:t xml:space="preserve">Услов: </w:t>
            </w:r>
            <w:r w:rsidRPr="00711B68">
              <w:rPr>
                <w:rFonts w:ascii="Arial" w:hAnsi="Arial" w:cs="Arial"/>
                <w:i/>
                <w:sz w:val="20"/>
                <w:szCs w:val="20"/>
              </w:rPr>
              <w:t xml:space="preserve">Да остварени пословни приход у претходној години (2016) за коју су достављени подаци </w:t>
            </w:r>
            <w:r w:rsidRPr="00711B68">
              <w:rPr>
                <w:rFonts w:ascii="Arial" w:eastAsia="OpenSymbol" w:hAnsi="Arial" w:cs="Arial"/>
                <w:i/>
                <w:sz w:val="20"/>
                <w:szCs w:val="20"/>
              </w:rPr>
              <w:t>мора да буде најмање 5.000.000,00 динара или већи</w:t>
            </w:r>
          </w:p>
          <w:p w:rsidR="005532EC" w:rsidRPr="00C14F3B" w:rsidRDefault="00711B68" w:rsidP="00473E91">
            <w:pPr>
              <w:pStyle w:val="Bodytext1"/>
              <w:shd w:val="clear" w:color="auto" w:fill="auto"/>
              <w:spacing w:before="0" w:after="0"/>
              <w:ind w:left="120" w:right="60" w:firstLine="0"/>
              <w:rPr>
                <w:rFonts w:ascii="Arial" w:hAnsi="Arial" w:cs="Arial"/>
                <w:sz w:val="20"/>
                <w:szCs w:val="20"/>
              </w:rPr>
            </w:pPr>
            <w:r w:rsidRPr="00291EBE">
              <w:rPr>
                <w:rFonts w:ascii="Arial" w:eastAsia="OpenSymbol" w:hAnsi="Arial" w:cs="Arial"/>
                <w:b/>
                <w:sz w:val="20"/>
                <w:szCs w:val="20"/>
                <w:u w:val="single"/>
              </w:rPr>
              <w:t>Доказ:</w:t>
            </w:r>
            <w:r w:rsidRPr="00711B68">
              <w:rPr>
                <w:rFonts w:ascii="Arial" w:hAnsi="Arial" w:cs="Arial"/>
                <w:sz w:val="20"/>
                <w:szCs w:val="20"/>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( 2014, 2015 и 2016). Уколико Извештај о бонитету Центра за бонитет (Образац БОН-ЈН) не садржи податке за 2016 годину, доставити Биланс стања и Биланс успеха за 2016. годину.</w:t>
            </w:r>
          </w:p>
        </w:tc>
        <w:tc>
          <w:tcPr>
            <w:tcW w:w="682" w:type="dxa"/>
            <w:tcBorders>
              <w:left w:val="single" w:sz="1" w:space="0" w:color="000000"/>
              <w:bottom w:val="single" w:sz="1" w:space="0" w:color="000000"/>
            </w:tcBorders>
            <w:shd w:val="clear" w:color="auto" w:fill="auto"/>
          </w:tcPr>
          <w:p w:rsidR="005532EC" w:rsidRDefault="005532EC" w:rsidP="001F34E2">
            <w:pPr>
              <w:autoSpaceDE w:val="0"/>
              <w:snapToGrid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305616" w:rsidP="001F34E2">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5532EC" w:rsidP="001F34E2">
            <w:pPr>
              <w:autoSpaceDE w:val="0"/>
              <w:snapToGrid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5532EC" w:rsidP="001F34E2">
            <w:pPr>
              <w:autoSpaceDE w:val="0"/>
              <w:spacing w:line="100" w:lineRule="atLeast"/>
              <w:jc w:val="center"/>
              <w:rPr>
                <w:rFonts w:ascii="Arial" w:eastAsia="CTimesRoman" w:hAnsi="Arial" w:cs="Arial"/>
              </w:rPr>
            </w:pPr>
          </w:p>
          <w:p w:rsidR="005532EC" w:rsidRDefault="0006578F" w:rsidP="001F34E2">
            <w:pPr>
              <w:autoSpaceDE w:val="0"/>
              <w:spacing w:line="100" w:lineRule="atLeast"/>
              <w:jc w:val="center"/>
              <w:rPr>
                <w:rFonts w:ascii="Arial" w:eastAsia="CTimesRoman" w:hAnsi="Arial" w:cs="Arial"/>
                <w:sz w:val="22"/>
                <w:szCs w:val="22"/>
              </w:rPr>
            </w:pPr>
            <w:r>
              <w:rPr>
                <w:rFonts w:ascii="Arial" w:eastAsia="CTimesRoman" w:hAnsi="Arial" w:cs="Arial"/>
              </w:rPr>
              <w:t>Н</w:t>
            </w:r>
            <w:r w:rsidR="005532EC">
              <w:rPr>
                <w:rFonts w:ascii="Arial" w:eastAsia="CTimesRoman" w:hAnsi="Arial" w:cs="Arial"/>
              </w:rPr>
              <w:t>е</w:t>
            </w:r>
          </w:p>
        </w:tc>
      </w:tr>
      <w:tr w:rsidR="005532EC">
        <w:tc>
          <w:tcPr>
            <w:tcW w:w="567"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sz w:val="20"/>
                <w:szCs w:val="20"/>
              </w:rPr>
            </w:pPr>
            <w:r>
              <w:rPr>
                <w:rFonts w:ascii="Arial" w:eastAsia="CTimesRoman" w:hAnsi="Arial" w:cs="Arial"/>
                <w:sz w:val="22"/>
                <w:szCs w:val="22"/>
              </w:rPr>
              <w:t>7</w:t>
            </w:r>
          </w:p>
        </w:tc>
        <w:tc>
          <w:tcPr>
            <w:tcW w:w="8024" w:type="dxa"/>
            <w:tcBorders>
              <w:left w:val="single" w:sz="1" w:space="0" w:color="000000"/>
              <w:bottom w:val="single" w:sz="1" w:space="0" w:color="000000"/>
            </w:tcBorders>
            <w:shd w:val="clear" w:color="auto" w:fill="auto"/>
          </w:tcPr>
          <w:p w:rsidR="00711B68" w:rsidRPr="00473E91" w:rsidRDefault="00711B68" w:rsidP="00711B68">
            <w:pPr>
              <w:pStyle w:val="Bodytext1"/>
              <w:shd w:val="clear" w:color="auto" w:fill="auto"/>
              <w:spacing w:before="0" w:after="0"/>
              <w:ind w:left="40" w:right="40" w:firstLine="0"/>
              <w:rPr>
                <w:rFonts w:ascii="Arial" w:hAnsi="Arial" w:cs="Arial"/>
                <w:sz w:val="20"/>
                <w:szCs w:val="20"/>
              </w:rPr>
            </w:pPr>
            <w:r w:rsidRPr="00473E91">
              <w:rPr>
                <w:rFonts w:ascii="Arial" w:eastAsia="OpenSymbol" w:hAnsi="Arial" w:cs="Arial"/>
                <w:sz w:val="20"/>
                <w:szCs w:val="20"/>
              </w:rPr>
              <w:t>Услов:</w:t>
            </w:r>
            <w:r w:rsidRPr="00473E91">
              <w:rPr>
                <w:rFonts w:ascii="Arial" w:hAnsi="Arial" w:cs="Arial"/>
                <w:sz w:val="20"/>
                <w:szCs w:val="20"/>
              </w:rPr>
              <w:t xml:space="preserve"> Понуђач мора да располаже потребним бројем и квалификацијама извршилаца за све време извршења уговора о јавној набавци и то:</w:t>
            </w:r>
          </w:p>
          <w:p w:rsidR="00711B68" w:rsidRPr="00473E91" w:rsidRDefault="00711B68" w:rsidP="00711B68">
            <w:pPr>
              <w:pStyle w:val="Bodytext1"/>
              <w:numPr>
                <w:ilvl w:val="0"/>
                <w:numId w:val="20"/>
              </w:numPr>
              <w:shd w:val="clear" w:color="auto" w:fill="auto"/>
              <w:tabs>
                <w:tab w:val="left" w:pos="723"/>
              </w:tabs>
              <w:spacing w:before="0" w:after="0"/>
              <w:ind w:left="40" w:firstLine="620"/>
              <w:rPr>
                <w:rFonts w:ascii="Arial" w:hAnsi="Arial" w:cs="Arial"/>
                <w:sz w:val="20"/>
                <w:szCs w:val="20"/>
              </w:rPr>
            </w:pPr>
            <w:r w:rsidRPr="00473E91">
              <w:rPr>
                <w:rFonts w:ascii="Arial" w:hAnsi="Arial" w:cs="Arial"/>
                <w:sz w:val="20"/>
                <w:szCs w:val="20"/>
              </w:rPr>
              <w:t>најмање 5 извршилаца у радном односу код понуђача,</w:t>
            </w:r>
          </w:p>
          <w:p w:rsidR="00711B68" w:rsidRPr="00473E91" w:rsidRDefault="00711B68" w:rsidP="00711B68">
            <w:pPr>
              <w:pStyle w:val="Bodytext1"/>
              <w:numPr>
                <w:ilvl w:val="0"/>
                <w:numId w:val="20"/>
              </w:numPr>
              <w:shd w:val="clear" w:color="auto" w:fill="auto"/>
              <w:tabs>
                <w:tab w:val="left" w:pos="698"/>
              </w:tabs>
              <w:spacing w:before="0" w:after="0"/>
              <w:ind w:left="40" w:right="400" w:firstLine="620"/>
              <w:rPr>
                <w:rFonts w:ascii="Arial" w:hAnsi="Arial" w:cs="Arial"/>
                <w:sz w:val="20"/>
                <w:szCs w:val="20"/>
              </w:rPr>
            </w:pPr>
            <w:r w:rsidRPr="00473E91">
              <w:rPr>
                <w:rFonts w:ascii="Arial" w:hAnsi="Arial" w:cs="Arial"/>
                <w:sz w:val="20"/>
                <w:szCs w:val="20"/>
              </w:rPr>
              <w:t>најмање 1 инжењер ангажован по  било ком основу који поседује важећу лиценцу Инжењерске коморе Србије, и то: лиценцу 400 или 401 или 410 или 411 или 412</w:t>
            </w:r>
            <w:r w:rsidR="00305616">
              <w:rPr>
                <w:rFonts w:ascii="Arial" w:hAnsi="Arial" w:cs="Arial"/>
                <w:sz w:val="20"/>
                <w:szCs w:val="20"/>
              </w:rPr>
              <w:t xml:space="preserve"> или 800</w:t>
            </w:r>
            <w:r w:rsidRPr="00473E91">
              <w:rPr>
                <w:rFonts w:ascii="Arial" w:hAnsi="Arial" w:cs="Arial"/>
                <w:sz w:val="20"/>
                <w:szCs w:val="20"/>
              </w:rPr>
              <w:t xml:space="preserve"> - који ће решењем бити именован за одговорног извођача радова у предметној јавној набавци</w:t>
            </w:r>
          </w:p>
          <w:p w:rsidR="00711B68" w:rsidRPr="00473E91" w:rsidRDefault="00305616" w:rsidP="00416A8B">
            <w:pPr>
              <w:pStyle w:val="Bodytext1"/>
              <w:shd w:val="clear" w:color="auto" w:fill="auto"/>
              <w:tabs>
                <w:tab w:val="left" w:pos="698"/>
                <w:tab w:val="left" w:leader="underscore" w:pos="9739"/>
              </w:tabs>
              <w:spacing w:before="0" w:after="0" w:line="278" w:lineRule="exact"/>
              <w:ind w:left="40" w:right="400" w:firstLine="0"/>
              <w:jc w:val="left"/>
              <w:rPr>
                <w:rFonts w:ascii="Arial" w:hAnsi="Arial" w:cs="Arial"/>
                <w:sz w:val="20"/>
                <w:szCs w:val="20"/>
              </w:rPr>
            </w:pPr>
            <w:r>
              <w:rPr>
                <w:rFonts w:ascii="Arial" w:hAnsi="Arial" w:cs="Arial"/>
                <w:sz w:val="20"/>
                <w:szCs w:val="20"/>
              </w:rPr>
              <w:t xml:space="preserve">  </w:t>
            </w:r>
            <w:r w:rsidR="00416A8B">
              <w:rPr>
                <w:rFonts w:ascii="Arial" w:hAnsi="Arial" w:cs="Arial"/>
                <w:sz w:val="20"/>
                <w:szCs w:val="20"/>
              </w:rPr>
              <w:t xml:space="preserve">         -             </w:t>
            </w:r>
            <w:r w:rsidR="00711B68" w:rsidRPr="00473E91">
              <w:rPr>
                <w:rFonts w:ascii="Arial" w:hAnsi="Arial" w:cs="Arial"/>
                <w:sz w:val="20"/>
                <w:szCs w:val="20"/>
              </w:rPr>
              <w:t>најмање 1 дипломирани инжењер ангажован по било ком о</w:t>
            </w:r>
            <w:r w:rsidR="005007B2">
              <w:rPr>
                <w:rFonts w:ascii="Arial" w:hAnsi="Arial" w:cs="Arial"/>
                <w:sz w:val="20"/>
                <w:szCs w:val="20"/>
              </w:rPr>
              <w:t>снову</w:t>
            </w:r>
            <w:r w:rsidR="00711B68" w:rsidRPr="00473E91">
              <w:rPr>
                <w:rFonts w:ascii="Arial" w:hAnsi="Arial" w:cs="Arial"/>
                <w:sz w:val="20"/>
                <w:szCs w:val="20"/>
              </w:rPr>
              <w:t xml:space="preserve"> који поседује важећу лиценцу Инжењерске коморе Србије, и то: лиценцу 450 или 453 који ће решењем бити именован за одговорног извођача радова у предметној јавној набавци</w:t>
            </w:r>
          </w:p>
          <w:p w:rsidR="00711B68" w:rsidRPr="00291EBE" w:rsidRDefault="00711B68" w:rsidP="00711B68">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0"/>
                <w:szCs w:val="20"/>
                <w:u w:val="single"/>
              </w:rPr>
            </w:pPr>
            <w:r w:rsidRPr="00291EBE">
              <w:rPr>
                <w:rStyle w:val="Bodytext22"/>
                <w:rFonts w:ascii="Arial" w:hAnsi="Arial" w:cs="Arial"/>
                <w:b/>
                <w:sz w:val="20"/>
                <w:szCs w:val="20"/>
              </w:rPr>
              <w:t>Доказ</w:t>
            </w:r>
            <w:r w:rsidRPr="00291EBE">
              <w:rPr>
                <w:rStyle w:val="Heading4Italic"/>
                <w:rFonts w:ascii="Arial" w:hAnsi="Arial" w:cs="Arial"/>
                <w:b/>
                <w:i w:val="0"/>
                <w:iCs w:val="0"/>
                <w:sz w:val="20"/>
                <w:szCs w:val="20"/>
                <w:u w:val="single"/>
              </w:rPr>
              <w:t>:</w:t>
            </w:r>
          </w:p>
          <w:p w:rsidR="00711B68" w:rsidRPr="00473E91" w:rsidRDefault="00711B68" w:rsidP="00711B68">
            <w:pPr>
              <w:keepNext/>
              <w:keepLines/>
              <w:tabs>
                <w:tab w:val="left" w:pos="358"/>
              </w:tabs>
              <w:spacing w:line="278" w:lineRule="exact"/>
              <w:ind w:left="40"/>
              <w:rPr>
                <w:rFonts w:ascii="Arial" w:hAnsi="Arial" w:cs="Arial"/>
                <w:sz w:val="20"/>
                <w:szCs w:val="20"/>
              </w:rPr>
            </w:pPr>
            <w:r w:rsidRPr="00473E91">
              <w:rPr>
                <w:rFonts w:ascii="Arial" w:hAnsi="Arial" w:cs="Arial"/>
                <w:sz w:val="20"/>
                <w:szCs w:val="20"/>
              </w:rPr>
              <w:t>а)</w:t>
            </w:r>
            <w:r w:rsidRPr="00473E91">
              <w:rPr>
                <w:rFonts w:ascii="Arial" w:hAnsi="Arial" w:cs="Arial"/>
                <w:sz w:val="20"/>
                <w:szCs w:val="20"/>
              </w:rPr>
              <w:tab/>
              <w:t>обавештење о поднетој пореској пријави ППП-ПД, извод из појединачне пореске</w:t>
            </w:r>
          </w:p>
          <w:p w:rsidR="00711B68" w:rsidRPr="00473E91" w:rsidRDefault="00711B68" w:rsidP="00711B68">
            <w:pPr>
              <w:pStyle w:val="Bodytext1"/>
              <w:shd w:val="clear" w:color="auto" w:fill="auto"/>
              <w:tabs>
                <w:tab w:val="left" w:leader="underscore" w:pos="9779"/>
              </w:tabs>
              <w:spacing w:before="0" w:after="0" w:line="278" w:lineRule="exact"/>
              <w:ind w:left="40" w:right="40" w:firstLine="0"/>
              <w:rPr>
                <w:rFonts w:ascii="Arial" w:hAnsi="Arial" w:cs="Arial"/>
                <w:sz w:val="20"/>
                <w:szCs w:val="20"/>
              </w:rPr>
            </w:pPr>
            <w:r w:rsidRPr="00473E91">
              <w:rPr>
                <w:rFonts w:ascii="Arial" w:hAnsi="Arial" w:cs="Arial"/>
                <w:sz w:val="20"/>
                <w:szCs w:val="20"/>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473E91">
              <w:rPr>
                <w:rStyle w:val="Bodytext5"/>
                <w:rFonts w:ascii="Arial" w:hAnsi="Arial" w:cs="Arial"/>
                <w:sz w:val="20"/>
                <w:szCs w:val="20"/>
                <w:u w:val="none"/>
              </w:rPr>
              <w:t>подношење понуда, оверену печатом и потписом овлашћеног лица понуђача.</w:t>
            </w:r>
          </w:p>
          <w:p w:rsidR="00711B68" w:rsidRPr="00473E91" w:rsidRDefault="00711B68" w:rsidP="00711B68">
            <w:pPr>
              <w:keepNext/>
              <w:keepLines/>
              <w:tabs>
                <w:tab w:val="left" w:pos="358"/>
              </w:tabs>
              <w:spacing w:line="278" w:lineRule="exact"/>
              <w:ind w:left="40"/>
              <w:rPr>
                <w:rFonts w:ascii="Arial" w:hAnsi="Arial" w:cs="Arial"/>
                <w:sz w:val="20"/>
                <w:szCs w:val="20"/>
              </w:rPr>
            </w:pPr>
            <w:r w:rsidRPr="00473E91">
              <w:rPr>
                <w:rFonts w:ascii="Arial" w:hAnsi="Arial" w:cs="Arial"/>
                <w:sz w:val="20"/>
                <w:szCs w:val="20"/>
              </w:rPr>
              <w:t>б)</w:t>
            </w:r>
            <w:r w:rsidRPr="00473E91">
              <w:rPr>
                <w:rFonts w:ascii="Arial" w:hAnsi="Arial" w:cs="Arial"/>
                <w:sz w:val="20"/>
                <w:szCs w:val="20"/>
              </w:rPr>
              <w:tab/>
              <w:t>доказ о радном статусу: за носиоце лиценци који су код понуђача запослени -</w:t>
            </w:r>
          </w:p>
          <w:p w:rsidR="00711B68" w:rsidRPr="00473E91" w:rsidRDefault="00711B68" w:rsidP="00711B68">
            <w:pPr>
              <w:pStyle w:val="Bodytext1"/>
              <w:shd w:val="clear" w:color="auto" w:fill="auto"/>
              <w:tabs>
                <w:tab w:val="left" w:leader="underscore" w:pos="9779"/>
              </w:tabs>
              <w:spacing w:before="0" w:after="0" w:line="278" w:lineRule="exact"/>
              <w:ind w:left="40" w:firstLine="0"/>
              <w:rPr>
                <w:rFonts w:ascii="Arial" w:hAnsi="Arial" w:cs="Arial"/>
                <w:sz w:val="20"/>
                <w:szCs w:val="20"/>
              </w:rPr>
            </w:pPr>
            <w:r w:rsidRPr="00473E91">
              <w:rPr>
                <w:rStyle w:val="Bodytext5"/>
                <w:rFonts w:ascii="Arial" w:hAnsi="Arial" w:cs="Arial"/>
                <w:sz w:val="20"/>
                <w:szCs w:val="20"/>
                <w:u w:val="none"/>
              </w:rPr>
              <w:t>фотокопију уговора о раду и М-А образац,</w:t>
            </w:r>
          </w:p>
          <w:p w:rsidR="00711B68" w:rsidRPr="00473E91" w:rsidRDefault="00711B68" w:rsidP="00711B68">
            <w:pPr>
              <w:keepNext/>
              <w:keepLines/>
              <w:tabs>
                <w:tab w:val="left" w:pos="358"/>
              </w:tabs>
              <w:spacing w:line="278" w:lineRule="exact"/>
              <w:ind w:left="40"/>
              <w:rPr>
                <w:rFonts w:ascii="Arial" w:hAnsi="Arial" w:cs="Arial"/>
                <w:sz w:val="20"/>
                <w:szCs w:val="20"/>
              </w:rPr>
            </w:pPr>
            <w:r w:rsidRPr="00473E91">
              <w:rPr>
                <w:rFonts w:ascii="Arial" w:hAnsi="Arial" w:cs="Arial"/>
                <w:sz w:val="20"/>
                <w:szCs w:val="20"/>
              </w:rPr>
              <w:t>в)</w:t>
            </w:r>
            <w:r w:rsidRPr="00473E91">
              <w:rPr>
                <w:rFonts w:ascii="Arial" w:hAnsi="Arial" w:cs="Arial"/>
                <w:sz w:val="20"/>
                <w:szCs w:val="20"/>
              </w:rPr>
              <w:tab/>
              <w:t>доказ о радном ангажовању: за носиоце лиценци који нису запослени код понуђача:</w:t>
            </w:r>
          </w:p>
          <w:p w:rsidR="00711B68" w:rsidRPr="00473E91" w:rsidRDefault="00711B68" w:rsidP="00711B68">
            <w:pPr>
              <w:pStyle w:val="Bodytext1"/>
              <w:shd w:val="clear" w:color="auto" w:fill="auto"/>
              <w:tabs>
                <w:tab w:val="left" w:leader="underscore" w:pos="9779"/>
              </w:tabs>
              <w:spacing w:before="0" w:after="0" w:line="278" w:lineRule="exact"/>
              <w:ind w:left="40" w:right="40" w:firstLine="0"/>
              <w:rPr>
                <w:rFonts w:ascii="Arial" w:hAnsi="Arial" w:cs="Arial"/>
                <w:sz w:val="20"/>
                <w:szCs w:val="20"/>
              </w:rPr>
            </w:pPr>
            <w:r w:rsidRPr="00473E91">
              <w:rPr>
                <w:rFonts w:ascii="Arial" w:hAnsi="Arial" w:cs="Arial"/>
                <w:sz w:val="20"/>
                <w:szCs w:val="20"/>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473E91">
              <w:rPr>
                <w:rStyle w:val="Bodytext5"/>
                <w:rFonts w:ascii="Arial" w:hAnsi="Arial" w:cs="Arial"/>
                <w:sz w:val="20"/>
                <w:szCs w:val="20"/>
                <w:u w:val="none"/>
              </w:rPr>
              <w:t>раду односно законом о доприносима за обавезно социјално осигурање)</w:t>
            </w:r>
          </w:p>
          <w:p w:rsidR="00711B68" w:rsidRPr="00473E91" w:rsidRDefault="00711B68" w:rsidP="00711B68">
            <w:pPr>
              <w:keepNext/>
              <w:keepLines/>
              <w:tabs>
                <w:tab w:val="left" w:pos="358"/>
              </w:tabs>
              <w:spacing w:line="278" w:lineRule="exact"/>
              <w:ind w:left="40"/>
              <w:rPr>
                <w:rFonts w:ascii="Arial" w:hAnsi="Arial" w:cs="Arial"/>
                <w:sz w:val="20"/>
                <w:szCs w:val="20"/>
              </w:rPr>
            </w:pPr>
            <w:r w:rsidRPr="00473E91">
              <w:rPr>
                <w:rFonts w:ascii="Arial" w:hAnsi="Arial" w:cs="Arial"/>
                <w:sz w:val="20"/>
                <w:szCs w:val="20"/>
              </w:rPr>
              <w:t>г)</w:t>
            </w:r>
            <w:r w:rsidRPr="00473E91">
              <w:rPr>
                <w:rFonts w:ascii="Arial" w:hAnsi="Arial" w:cs="Arial"/>
                <w:sz w:val="20"/>
                <w:szCs w:val="20"/>
              </w:rPr>
              <w:tab/>
              <w:t>фотокопије личних лиценци са потврдама Инжењерске коморе Србије ( уз сваку</w:t>
            </w:r>
          </w:p>
          <w:p w:rsidR="005532EC" w:rsidRPr="00C14F3B" w:rsidRDefault="00711B68" w:rsidP="00473E91">
            <w:pPr>
              <w:pStyle w:val="Bodytext1"/>
              <w:shd w:val="clear" w:color="auto" w:fill="auto"/>
              <w:tabs>
                <w:tab w:val="left" w:leader="underscore" w:pos="9779"/>
              </w:tabs>
              <w:spacing w:before="0" w:after="279" w:line="278" w:lineRule="exact"/>
              <w:ind w:left="40" w:right="40" w:firstLine="0"/>
              <w:rPr>
                <w:rFonts w:ascii="Arial" w:hAnsi="Arial" w:cs="Arial"/>
                <w:b/>
                <w:i/>
                <w:iCs/>
                <w:sz w:val="20"/>
                <w:szCs w:val="20"/>
              </w:rPr>
            </w:pPr>
            <w:r w:rsidRPr="00473E91">
              <w:rPr>
                <w:rFonts w:ascii="Arial" w:hAnsi="Arial" w:cs="Arial"/>
                <w:sz w:val="20"/>
                <w:szCs w:val="20"/>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473E91">
              <w:rPr>
                <w:rStyle w:val="Bodytext5"/>
                <w:rFonts w:ascii="Arial" w:hAnsi="Arial" w:cs="Arial"/>
                <w:sz w:val="20"/>
                <w:szCs w:val="20"/>
                <w:u w:val="none"/>
              </w:rPr>
              <w:t>важности лиценце морају се оверити печатом имаоца лиценце и његовим потписом;</w:t>
            </w:r>
          </w:p>
        </w:tc>
        <w:tc>
          <w:tcPr>
            <w:tcW w:w="682"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305616">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sz w:val="22"/>
                <w:szCs w:val="22"/>
              </w:rPr>
            </w:pPr>
            <w:r>
              <w:rPr>
                <w:rFonts w:ascii="Arial" w:eastAsia="CTimesRoman" w:hAnsi="Arial" w:cs="Arial"/>
              </w:rPr>
              <w:t>не</w:t>
            </w:r>
          </w:p>
        </w:tc>
      </w:tr>
      <w:tr w:rsidR="005532EC">
        <w:tc>
          <w:tcPr>
            <w:tcW w:w="567"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sz w:val="20"/>
                <w:szCs w:val="20"/>
              </w:rPr>
            </w:pPr>
            <w:r>
              <w:rPr>
                <w:rFonts w:ascii="Arial" w:eastAsia="CTimesRoman" w:hAnsi="Arial" w:cs="Arial"/>
                <w:sz w:val="22"/>
                <w:szCs w:val="22"/>
              </w:rPr>
              <w:lastRenderedPageBreak/>
              <w:t>8</w:t>
            </w:r>
          </w:p>
        </w:tc>
        <w:tc>
          <w:tcPr>
            <w:tcW w:w="8024" w:type="dxa"/>
            <w:tcBorders>
              <w:left w:val="single" w:sz="1" w:space="0" w:color="000000"/>
              <w:bottom w:val="single" w:sz="1" w:space="0" w:color="000000"/>
            </w:tcBorders>
            <w:shd w:val="clear" w:color="auto" w:fill="auto"/>
          </w:tcPr>
          <w:p w:rsidR="00473E91" w:rsidRPr="00473E91" w:rsidRDefault="001F34E2" w:rsidP="00473E91">
            <w:pPr>
              <w:spacing w:line="230" w:lineRule="exact"/>
              <w:rPr>
                <w:rFonts w:ascii="Arial" w:hAnsi="Arial" w:cs="Arial"/>
                <w:b/>
                <w:sz w:val="20"/>
                <w:szCs w:val="20"/>
              </w:rPr>
            </w:pPr>
            <w:r w:rsidRPr="00473E91">
              <w:rPr>
                <w:rFonts w:ascii="Arial" w:eastAsia="CTimesRoman" w:hAnsi="Arial" w:cs="Arial"/>
                <w:sz w:val="20"/>
                <w:szCs w:val="20"/>
              </w:rPr>
              <w:t xml:space="preserve"> </w:t>
            </w:r>
            <w:r w:rsidR="00473E91" w:rsidRPr="00473E91">
              <w:rPr>
                <w:rFonts w:ascii="Arial" w:hAnsi="Arial" w:cs="Arial"/>
                <w:b/>
                <w:sz w:val="20"/>
                <w:szCs w:val="20"/>
              </w:rPr>
              <w:t>Обилазак локације</w:t>
            </w:r>
          </w:p>
          <w:p w:rsidR="00473E91" w:rsidRPr="00473E91" w:rsidRDefault="00473E91" w:rsidP="00473E91">
            <w:pPr>
              <w:pStyle w:val="Bodytext1"/>
              <w:shd w:val="clear" w:color="auto" w:fill="auto"/>
              <w:spacing w:before="0" w:after="0"/>
              <w:ind w:left="40" w:right="40" w:firstLine="0"/>
              <w:rPr>
                <w:rFonts w:ascii="Arial" w:hAnsi="Arial" w:cs="Arial"/>
                <w:sz w:val="20"/>
                <w:szCs w:val="20"/>
              </w:rPr>
            </w:pPr>
            <w:r w:rsidRPr="00473E91">
              <w:rPr>
                <w:rFonts w:ascii="Arial" w:hAnsi="Arial" w:cs="Arial"/>
                <w:sz w:val="20"/>
                <w:szCs w:val="20"/>
              </w:rPr>
              <w:t>Обилазак локације је обавезан за понуђаче како би понуђач детаљно прегледао локацију и извршио увид у пројектно</w:t>
            </w:r>
            <w:r w:rsidR="005C7550">
              <w:rPr>
                <w:rFonts w:ascii="Arial" w:hAnsi="Arial" w:cs="Arial"/>
                <w:sz w:val="20"/>
                <w:szCs w:val="20"/>
              </w:rPr>
              <w:t>-</w:t>
            </w:r>
            <w:r w:rsidRPr="00473E91">
              <w:rPr>
                <w:rFonts w:ascii="Arial" w:hAnsi="Arial" w:cs="Arial"/>
                <w:sz w:val="20"/>
                <w:szCs w:val="20"/>
              </w:rPr>
              <w:t>техничку документацију и добио све неопходне информације потребне за припрему прихватљиве понуде.</w:t>
            </w:r>
          </w:p>
          <w:p w:rsidR="00291EBE" w:rsidRPr="00291EBE" w:rsidRDefault="00473E91" w:rsidP="005C7550">
            <w:pPr>
              <w:autoSpaceDE w:val="0"/>
              <w:spacing w:line="100" w:lineRule="atLeast"/>
              <w:jc w:val="both"/>
              <w:rPr>
                <w:rFonts w:ascii="Arial" w:hAnsi="Arial" w:cs="Arial"/>
                <w:b/>
                <w:bCs/>
                <w:sz w:val="20"/>
                <w:szCs w:val="20"/>
                <w:highlight w:val="yellow"/>
              </w:rPr>
            </w:pPr>
            <w:r w:rsidRPr="00473E91">
              <w:rPr>
                <w:rFonts w:ascii="Arial" w:hAnsi="Arial" w:cs="Arial"/>
                <w:sz w:val="20"/>
                <w:szCs w:val="20"/>
              </w:rPr>
              <w:t>Услови и начин обиласка локације и увида у пројектн</w:t>
            </w:r>
            <w:r w:rsidR="00291EBE">
              <w:rPr>
                <w:rFonts w:ascii="Arial" w:hAnsi="Arial" w:cs="Arial"/>
                <w:sz w:val="20"/>
                <w:szCs w:val="20"/>
              </w:rPr>
              <w:t>о-техничку</w:t>
            </w:r>
            <w:r w:rsidRPr="00473E91">
              <w:rPr>
                <w:rFonts w:ascii="Arial" w:hAnsi="Arial" w:cs="Arial"/>
                <w:sz w:val="20"/>
                <w:szCs w:val="20"/>
              </w:rPr>
              <w:t xml:space="preserve"> документацију одређени су у Поглављу </w:t>
            </w:r>
            <w:r w:rsidR="005C7550">
              <w:rPr>
                <w:rFonts w:ascii="Arial" w:hAnsi="Arial" w:cs="Arial"/>
                <w:sz w:val="20"/>
                <w:szCs w:val="20"/>
              </w:rPr>
              <w:t>3</w:t>
            </w:r>
            <w:r w:rsidRPr="00473E91">
              <w:rPr>
                <w:rFonts w:ascii="Arial" w:hAnsi="Arial" w:cs="Arial"/>
                <w:sz w:val="20"/>
                <w:szCs w:val="20"/>
              </w:rPr>
              <w:t>.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w:t>
            </w:r>
          </w:p>
          <w:p w:rsidR="00291EBE" w:rsidRPr="00291EBE" w:rsidRDefault="00473E91" w:rsidP="00291EBE">
            <w:pPr>
              <w:shd w:val="clear" w:color="auto" w:fill="FFFFFF" w:themeFill="background1"/>
              <w:autoSpaceDE w:val="0"/>
              <w:spacing w:line="100" w:lineRule="atLeast"/>
              <w:rPr>
                <w:rFonts w:ascii="Arial" w:hAnsi="Arial" w:cs="Arial"/>
                <w:bCs/>
                <w:sz w:val="20"/>
                <w:szCs w:val="20"/>
              </w:rPr>
            </w:pPr>
            <w:r w:rsidRPr="00291EBE">
              <w:rPr>
                <w:rFonts w:ascii="Arial" w:hAnsi="Arial" w:cs="Arial"/>
                <w:b/>
                <w:bCs/>
                <w:sz w:val="20"/>
                <w:szCs w:val="20"/>
                <w:u w:val="single"/>
              </w:rPr>
              <w:t>Доказ</w:t>
            </w:r>
            <w:r w:rsidR="00291EBE" w:rsidRPr="00291EBE">
              <w:rPr>
                <w:rFonts w:ascii="Arial" w:hAnsi="Arial" w:cs="Arial"/>
                <w:bCs/>
                <w:sz w:val="20"/>
                <w:szCs w:val="20"/>
              </w:rPr>
              <w:t>: О извршеном обиласку локације за извођење радова и о извршеном увиду у пројектно-техничку документацију, понуђач даје изјаву на Обрасцу изјаве о обиласку локације за извођење радова и извршеном увиду у пројектно-техничку документацију (Образац бр.12).</w:t>
            </w:r>
          </w:p>
          <w:p w:rsidR="005C7550" w:rsidRPr="005C7550" w:rsidRDefault="005C7550" w:rsidP="005C7550">
            <w:pPr>
              <w:autoSpaceDE w:val="0"/>
              <w:spacing w:line="100" w:lineRule="atLeast"/>
              <w:jc w:val="both"/>
              <w:rPr>
                <w:rFonts w:ascii="Arial" w:eastAsia="CTimesRoman" w:hAnsi="Arial" w:cs="Arial"/>
              </w:rPr>
            </w:pPr>
          </w:p>
        </w:tc>
        <w:tc>
          <w:tcPr>
            <w:tcW w:w="682" w:type="dxa"/>
            <w:tcBorders>
              <w:left w:val="single" w:sz="1" w:space="0" w:color="000000"/>
              <w:bottom w:val="single" w:sz="1" w:space="0" w:color="000000"/>
            </w:tcBorders>
            <w:shd w:val="clear" w:color="auto" w:fill="auto"/>
          </w:tcPr>
          <w:p w:rsidR="005532EC" w:rsidRDefault="00305616" w:rsidP="001F34E2">
            <w:pPr>
              <w:autoSpaceDE w:val="0"/>
              <w:spacing w:line="100" w:lineRule="atLeast"/>
              <w:jc w:val="center"/>
              <w:rPr>
                <w:rFonts w:ascii="Arial" w:eastAsia="CTimesRoman" w:hAnsi="Arial" w:cs="Arial"/>
              </w:rPr>
            </w:pPr>
            <w:r>
              <w:rPr>
                <w:rFonts w:ascii="Arial" w:eastAsia="CTimesRoman" w:hAnsi="Arial" w:cs="Arial"/>
              </w:rPr>
              <w:t>Д</w:t>
            </w:r>
            <w:r w:rsidR="005532EC">
              <w:rPr>
                <w:rFonts w:ascii="Arial" w:eastAsia="CTimesRoman" w:hAnsi="Arial" w:cs="Arial"/>
              </w:rPr>
              <w:t>а</w:t>
            </w:r>
          </w:p>
        </w:tc>
        <w:tc>
          <w:tcPr>
            <w:tcW w:w="719" w:type="dxa"/>
            <w:tcBorders>
              <w:left w:val="single" w:sz="1" w:space="0" w:color="000000"/>
              <w:bottom w:val="single" w:sz="1" w:space="0" w:color="000000"/>
              <w:right w:val="single" w:sz="1" w:space="0" w:color="000000"/>
            </w:tcBorders>
            <w:shd w:val="clear" w:color="auto" w:fill="auto"/>
          </w:tcPr>
          <w:p w:rsidR="005532EC" w:rsidRDefault="0006578F" w:rsidP="001F34E2">
            <w:pPr>
              <w:autoSpaceDE w:val="0"/>
              <w:spacing w:line="100" w:lineRule="atLeast"/>
              <w:jc w:val="center"/>
              <w:rPr>
                <w:rFonts w:ascii="Arial" w:eastAsia="CTimesRoman" w:hAnsi="Arial" w:cs="Arial"/>
                <w:sz w:val="22"/>
                <w:szCs w:val="22"/>
              </w:rPr>
            </w:pPr>
            <w:r>
              <w:rPr>
                <w:rFonts w:ascii="Arial" w:eastAsia="CTimesRoman" w:hAnsi="Arial" w:cs="Arial"/>
              </w:rPr>
              <w:t>Н</w:t>
            </w:r>
            <w:r w:rsidR="005532EC">
              <w:rPr>
                <w:rFonts w:ascii="Arial" w:eastAsia="CTimesRoman" w:hAnsi="Arial" w:cs="Arial"/>
              </w:rPr>
              <w:t>е</w:t>
            </w:r>
          </w:p>
        </w:tc>
      </w:tr>
      <w:tr w:rsidR="00CF3548">
        <w:tc>
          <w:tcPr>
            <w:tcW w:w="567" w:type="dxa"/>
            <w:tcBorders>
              <w:left w:val="single" w:sz="1" w:space="0" w:color="000000"/>
              <w:bottom w:val="single" w:sz="1" w:space="0" w:color="000000"/>
            </w:tcBorders>
            <w:shd w:val="clear" w:color="auto" w:fill="auto"/>
          </w:tcPr>
          <w:p w:rsidR="00CF3548" w:rsidRPr="00CF3548" w:rsidRDefault="00CF3548">
            <w:pPr>
              <w:jc w:val="center"/>
              <w:rPr>
                <w:rFonts w:ascii="Arial" w:eastAsia="CTimesRoman" w:hAnsi="Arial" w:cs="Arial"/>
                <w:sz w:val="22"/>
                <w:szCs w:val="22"/>
              </w:rPr>
            </w:pPr>
            <w:r>
              <w:rPr>
                <w:rFonts w:ascii="Arial" w:eastAsia="CTimesRoman" w:hAnsi="Arial" w:cs="Arial"/>
                <w:sz w:val="22"/>
                <w:szCs w:val="22"/>
              </w:rPr>
              <w:t>9</w:t>
            </w:r>
          </w:p>
        </w:tc>
        <w:tc>
          <w:tcPr>
            <w:tcW w:w="8024" w:type="dxa"/>
            <w:tcBorders>
              <w:left w:val="single" w:sz="1" w:space="0" w:color="000000"/>
              <w:bottom w:val="single" w:sz="1" w:space="0" w:color="000000"/>
            </w:tcBorders>
            <w:shd w:val="clear" w:color="auto" w:fill="auto"/>
          </w:tcPr>
          <w:p w:rsidR="00CF3548" w:rsidRPr="00CF3548" w:rsidRDefault="00CF3548" w:rsidP="00473E91">
            <w:pPr>
              <w:spacing w:line="230" w:lineRule="exact"/>
              <w:rPr>
                <w:rFonts w:ascii="Arial" w:eastAsia="CTimesRoman" w:hAnsi="Arial" w:cs="Arial"/>
                <w:sz w:val="20"/>
                <w:szCs w:val="20"/>
              </w:rPr>
            </w:pPr>
            <w:r>
              <w:rPr>
                <w:rFonts w:ascii="Arial" w:eastAsia="CTimesRoman" w:hAnsi="Arial" w:cs="Arial"/>
                <w:sz w:val="20"/>
                <w:szCs w:val="20"/>
              </w:rPr>
              <w:t>Меница као гаранција за озбиљност понуде са меничним овлашћењем и картоном депонованих потписа</w:t>
            </w:r>
          </w:p>
        </w:tc>
        <w:tc>
          <w:tcPr>
            <w:tcW w:w="682" w:type="dxa"/>
            <w:tcBorders>
              <w:left w:val="single" w:sz="1" w:space="0" w:color="000000"/>
              <w:bottom w:val="single" w:sz="1" w:space="0" w:color="000000"/>
            </w:tcBorders>
            <w:shd w:val="clear" w:color="auto" w:fill="auto"/>
          </w:tcPr>
          <w:p w:rsidR="00CF3548" w:rsidRPr="00CF3548" w:rsidRDefault="00CF3548" w:rsidP="001F34E2">
            <w:pPr>
              <w:autoSpaceDE w:val="0"/>
              <w:spacing w:line="100" w:lineRule="atLeast"/>
              <w:jc w:val="center"/>
              <w:rPr>
                <w:rFonts w:ascii="Arial" w:eastAsia="CTimesRoman" w:hAnsi="Arial" w:cs="Arial"/>
              </w:rPr>
            </w:pPr>
            <w:r>
              <w:rPr>
                <w:rFonts w:ascii="Arial" w:eastAsia="CTimesRoman" w:hAnsi="Arial" w:cs="Arial"/>
              </w:rPr>
              <w:t>Да</w:t>
            </w:r>
          </w:p>
        </w:tc>
        <w:tc>
          <w:tcPr>
            <w:tcW w:w="719" w:type="dxa"/>
            <w:tcBorders>
              <w:left w:val="single" w:sz="1" w:space="0" w:color="000000"/>
              <w:bottom w:val="single" w:sz="1" w:space="0" w:color="000000"/>
              <w:right w:val="single" w:sz="1" w:space="0" w:color="000000"/>
            </w:tcBorders>
            <w:shd w:val="clear" w:color="auto" w:fill="auto"/>
          </w:tcPr>
          <w:p w:rsidR="00CF3548" w:rsidRPr="00CF3548" w:rsidRDefault="00CF3548" w:rsidP="001F34E2">
            <w:pPr>
              <w:autoSpaceDE w:val="0"/>
              <w:spacing w:line="100" w:lineRule="atLeast"/>
              <w:jc w:val="center"/>
              <w:rPr>
                <w:rFonts w:ascii="Arial" w:eastAsia="CTimesRoman" w:hAnsi="Arial" w:cs="Arial"/>
              </w:rPr>
            </w:pPr>
            <w:r>
              <w:rPr>
                <w:rFonts w:ascii="Arial" w:eastAsia="CTimesRoman" w:hAnsi="Arial" w:cs="Arial"/>
              </w:rPr>
              <w:t>Не</w:t>
            </w:r>
          </w:p>
        </w:tc>
      </w:tr>
    </w:tbl>
    <w:p w:rsidR="005532EC" w:rsidRPr="007A02B9" w:rsidRDefault="005532EC">
      <w:pPr>
        <w:autoSpaceDE w:val="0"/>
        <w:spacing w:line="100" w:lineRule="atLeast"/>
        <w:rPr>
          <w:lang w:val="sr-Latn-BA"/>
        </w:rPr>
      </w:pPr>
    </w:p>
    <w:p w:rsidR="005532EC" w:rsidRDefault="005532EC">
      <w:pPr>
        <w:autoSpaceDE w:val="0"/>
        <w:spacing w:line="100" w:lineRule="atLeast"/>
        <w:rPr>
          <w:rFonts w:ascii="Arial" w:eastAsia="CTimesRoman" w:hAnsi="Arial" w:cs="Arial"/>
          <w:sz w:val="22"/>
          <w:szCs w:val="22"/>
        </w:rPr>
      </w:pPr>
      <w:r>
        <w:rPr>
          <w:rFonts w:ascii="Arial" w:eastAsia="CTimesRoman" w:hAnsi="Arial" w:cs="Arial"/>
          <w:i/>
          <w:iCs/>
          <w:sz w:val="22"/>
          <w:szCs w:val="22"/>
        </w:rPr>
        <w:t>Образац копирати у потребан број примерка</w:t>
      </w:r>
    </w:p>
    <w:p w:rsidR="005532EC" w:rsidRPr="00C14F3B"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r>
        <w:rPr>
          <w:rFonts w:ascii="Arial" w:eastAsia="CTimesRoman" w:hAnsi="Arial" w:cs="Arial"/>
          <w:sz w:val="22"/>
          <w:szCs w:val="22"/>
        </w:rPr>
        <w:t>У ______________________</w:t>
      </w:r>
    </w:p>
    <w:p w:rsidR="005532EC" w:rsidRDefault="005532EC">
      <w:pPr>
        <w:autoSpaceDE w:val="0"/>
        <w:spacing w:line="100" w:lineRule="atLeast"/>
        <w:rPr>
          <w:rFonts w:ascii="Arial" w:eastAsia="CTimesRoman" w:hAnsi="Arial" w:cs="Arial"/>
          <w:sz w:val="22"/>
          <w:szCs w:val="22"/>
        </w:rPr>
      </w:pPr>
      <w:r>
        <w:rPr>
          <w:rFonts w:ascii="Arial" w:eastAsia="CTimesRoman" w:hAnsi="Arial" w:cs="Arial"/>
          <w:sz w:val="22"/>
          <w:szCs w:val="22"/>
        </w:rPr>
        <w:t>Датум : ______ 201</w:t>
      </w:r>
      <w:r w:rsidR="00810A31">
        <w:rPr>
          <w:rFonts w:ascii="Arial" w:eastAsia="CTimesRoman" w:hAnsi="Arial" w:cs="Arial"/>
          <w:sz w:val="22"/>
          <w:szCs w:val="22"/>
        </w:rPr>
        <w:t>7</w:t>
      </w:r>
      <w:r>
        <w:rPr>
          <w:rFonts w:ascii="Arial" w:eastAsia="CTimesRoman" w:hAnsi="Arial" w:cs="Arial"/>
          <w:sz w:val="22"/>
          <w:szCs w:val="22"/>
        </w:rPr>
        <w:t>.година                                                                ПОНУЂАЧ</w:t>
      </w:r>
    </w:p>
    <w:p w:rsidR="00640BA2" w:rsidRDefault="00640BA2" w:rsidP="00640BA2">
      <w:pPr>
        <w:tabs>
          <w:tab w:val="left" w:pos="6555"/>
        </w:tabs>
        <w:autoSpaceDE w:val="0"/>
        <w:spacing w:line="100" w:lineRule="atLeast"/>
        <w:rPr>
          <w:rFonts w:ascii="Arial" w:eastAsia="CTimesRoman" w:hAnsi="Arial" w:cs="Arial"/>
          <w:sz w:val="22"/>
          <w:szCs w:val="22"/>
        </w:rPr>
      </w:pPr>
      <w:r>
        <w:rPr>
          <w:rFonts w:ascii="Arial" w:eastAsia="CTimesRoman" w:hAnsi="Arial" w:cs="Arial"/>
          <w:sz w:val="22"/>
          <w:szCs w:val="22"/>
        </w:rPr>
        <w:tab/>
      </w:r>
    </w:p>
    <w:p w:rsidR="005532EC" w:rsidRPr="00640BA2" w:rsidRDefault="00640BA2" w:rsidP="00640BA2">
      <w:pPr>
        <w:tabs>
          <w:tab w:val="left" w:pos="6555"/>
        </w:tabs>
        <w:autoSpaceDE w:val="0"/>
        <w:spacing w:line="100" w:lineRule="atLeast"/>
        <w:rPr>
          <w:rFonts w:ascii="Arial" w:eastAsia="CTimesRoman" w:hAnsi="Arial" w:cs="Arial"/>
          <w:sz w:val="22"/>
          <w:szCs w:val="22"/>
        </w:rPr>
      </w:pPr>
      <w:r>
        <w:rPr>
          <w:rFonts w:ascii="Arial" w:eastAsia="CTimesRoman" w:hAnsi="Arial" w:cs="Arial"/>
          <w:sz w:val="22"/>
          <w:szCs w:val="22"/>
        </w:rPr>
        <w:t xml:space="preserve">                                                                                                     ___________________</w:t>
      </w: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D355DA" w:rsidRDefault="00D355DA" w:rsidP="007A02B9">
      <w:pPr>
        <w:autoSpaceDE w:val="0"/>
        <w:spacing w:line="100" w:lineRule="atLeast"/>
        <w:jc w:val="right"/>
        <w:rPr>
          <w:rFonts w:ascii="Arial" w:eastAsia="CTimesRoman" w:hAnsi="Arial" w:cs="Arial"/>
          <w:sz w:val="22"/>
          <w:szCs w:val="22"/>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06578F">
        <w:rPr>
          <w:rFonts w:ascii="Arial" w:eastAsia="CTimesRoman" w:hAnsi="Arial" w:cs="Arial"/>
        </w:rPr>
        <w:t>7</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10A31">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lastRenderedPageBreak/>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Образац бр. 8</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7D2F0C" w:rsidRDefault="009D7317" w:rsidP="005C5507">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на санацији и адаптацији амбуланте у Житковцу</w:t>
      </w:r>
    </w:p>
    <w:p w:rsidR="005C5507" w:rsidRPr="009D7317" w:rsidRDefault="005C5507" w:rsidP="005C5507">
      <w:pPr>
        <w:autoSpaceDE w:val="0"/>
        <w:spacing w:line="100" w:lineRule="atLeast"/>
        <w:jc w:val="both"/>
        <w:rPr>
          <w:rFonts w:ascii="Arial" w:eastAsia="CTimesRoman" w:hAnsi="Arial" w:cs="Arial"/>
        </w:rPr>
      </w:pP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810A31">
        <w:rPr>
          <w:rFonts w:ascii="Arial" w:eastAsia="CTimesRoman" w:hAnsi="Arial" w:cs="Arial"/>
        </w:rPr>
        <w:t>7</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5E7DDF">
      <w:pPr>
        <w:autoSpaceDE w:val="0"/>
        <w:spacing w:line="100" w:lineRule="atLeast"/>
        <w:rPr>
          <w:rFonts w:ascii="Arial" w:eastAsia="CTimesRoman" w:hAnsi="Arial" w:cs="Arial"/>
          <w:sz w:val="22"/>
          <w:szCs w:val="22"/>
        </w:rPr>
      </w:pPr>
    </w:p>
    <w:p w:rsidR="005532EC" w:rsidRPr="0006578F"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06578F">
        <w:rPr>
          <w:rFonts w:ascii="Arial" w:eastAsia="CTimesRoman" w:hAnsi="Arial" w:cs="Arial"/>
        </w:rPr>
        <w:t>9</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7D2F0C" w:rsidRDefault="005532EC" w:rsidP="009D7317">
      <w:pPr>
        <w:autoSpaceDE w:val="0"/>
        <w:spacing w:line="100" w:lineRule="atLeast"/>
        <w:jc w:val="both"/>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извођење радова на санацији и адаптацији амбуланте у Житковцу</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810A31">
              <w:rPr>
                <w:rFonts w:ascii="Arial" w:eastAsia="CTimesRoman" w:hAnsi="Arial" w:cs="Arial"/>
              </w:rPr>
              <w:t>7</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lastRenderedPageBreak/>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022EBD">
        <w:rPr>
          <w:rFonts w:ascii="Arial" w:hAnsi="Arial" w:cs="Arial"/>
          <w:sz w:val="24"/>
          <w:szCs w:val="24"/>
        </w:rPr>
        <w:t>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вођења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Pr="00AD2A00">
        <w:rPr>
          <w:rFonts w:ascii="Arial" w:hAnsi="Arial" w:cs="Arial"/>
          <w:b/>
          <w:sz w:val="24"/>
          <w:szCs w:val="24"/>
        </w:rPr>
        <w:t>50 (педесет)</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810A31">
        <w:rPr>
          <w:rFonts w:ascii="Arial" w:eastAsia="CTimesRoman" w:hAnsi="Arial" w:cs="Arial"/>
        </w:rPr>
        <w:t>7</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407670" w:rsidRDefault="007F02AC" w:rsidP="007F02AC">
      <w:pPr>
        <w:autoSpaceDE w:val="0"/>
        <w:spacing w:line="100" w:lineRule="atLeast"/>
        <w:jc w:val="center"/>
        <w:rPr>
          <w:rFonts w:ascii="Arial" w:eastAsia="CTimesRoman" w:hAnsi="Arial" w:cs="Arial"/>
          <w:sz w:val="32"/>
          <w:szCs w:val="32"/>
        </w:rPr>
      </w:pPr>
      <w:r>
        <w:rPr>
          <w:rFonts w:ascii="Arial" w:eastAsia="CTimesRoman" w:hAnsi="Arial" w:cs="Arial"/>
          <w:sz w:val="32"/>
          <w:szCs w:val="32"/>
        </w:rPr>
        <w:lastRenderedPageBreak/>
        <w:t>PREDMER</w:t>
      </w:r>
      <w:r w:rsidRPr="007F02AC">
        <w:rPr>
          <w:rFonts w:ascii="Arial" w:eastAsia="CTimesRoman" w:hAnsi="Arial" w:cs="Arial"/>
          <w:sz w:val="32"/>
          <w:szCs w:val="32"/>
        </w:rPr>
        <w:t xml:space="preserve"> </w:t>
      </w:r>
      <w:r>
        <w:rPr>
          <w:rFonts w:ascii="Arial" w:eastAsia="CTimesRoman" w:hAnsi="Arial" w:cs="Arial"/>
          <w:sz w:val="32"/>
          <w:szCs w:val="32"/>
        </w:rPr>
        <w:t>RADOVA</w:t>
      </w:r>
    </w:p>
    <w:tbl>
      <w:tblPr>
        <w:tblpPr w:leftFromText="180" w:rightFromText="180" w:vertAnchor="text" w:horzAnchor="margin" w:tblpXSpec="center" w:tblpY="165"/>
        <w:tblW w:w="5300" w:type="dxa"/>
        <w:tblLook w:val="04A0"/>
      </w:tblPr>
      <w:tblGrid>
        <w:gridCol w:w="5300"/>
      </w:tblGrid>
      <w:tr w:rsidR="007F02AC" w:rsidRPr="007F02AC" w:rsidTr="007F02AC">
        <w:trPr>
          <w:trHeight w:val="300"/>
        </w:trPr>
        <w:tc>
          <w:tcPr>
            <w:tcW w:w="5300" w:type="dxa"/>
            <w:tcBorders>
              <w:top w:val="nil"/>
              <w:left w:val="nil"/>
              <w:bottom w:val="nil"/>
              <w:right w:val="nil"/>
            </w:tcBorders>
            <w:shd w:val="clear" w:color="auto" w:fill="auto"/>
            <w:noWrap/>
            <w:vAlign w:val="bottom"/>
            <w:hideMark/>
          </w:tcPr>
          <w:p w:rsidR="007F02AC" w:rsidRPr="00841FF3" w:rsidRDefault="007F02AC" w:rsidP="007F02AC">
            <w:pPr>
              <w:widowControl/>
              <w:suppressAutoHyphens w:val="0"/>
              <w:jc w:val="center"/>
              <w:rPr>
                <w:rFonts w:ascii="Arial" w:eastAsia="Times New Roman" w:hAnsi="Arial" w:cs="Arial"/>
                <w:b/>
                <w:bCs/>
                <w:kern w:val="0"/>
                <w:sz w:val="28"/>
                <w:szCs w:val="28"/>
                <w:lang w:eastAsia="en-US" w:bidi="ar-SA"/>
              </w:rPr>
            </w:pPr>
            <w:r w:rsidRPr="00841FF3">
              <w:rPr>
                <w:rFonts w:ascii="Arial" w:eastAsia="Times New Roman" w:hAnsi="Arial" w:cs="Arial"/>
                <w:b/>
                <w:bCs/>
                <w:kern w:val="0"/>
                <w:sz w:val="28"/>
                <w:szCs w:val="28"/>
                <w:lang w:eastAsia="en-US" w:bidi="ar-SA"/>
              </w:rPr>
              <w:t>GRAĐEVINSKO ZANATSKI RADOVI</w:t>
            </w:r>
          </w:p>
        </w:tc>
      </w:tr>
      <w:tr w:rsidR="007F02AC" w:rsidRPr="007F02AC" w:rsidTr="007F02AC">
        <w:trPr>
          <w:trHeight w:val="300"/>
        </w:trPr>
        <w:tc>
          <w:tcPr>
            <w:tcW w:w="5300" w:type="dxa"/>
            <w:tcBorders>
              <w:top w:val="nil"/>
              <w:left w:val="nil"/>
              <w:bottom w:val="nil"/>
              <w:right w:val="nil"/>
            </w:tcBorders>
            <w:shd w:val="clear" w:color="auto" w:fill="auto"/>
            <w:noWrap/>
            <w:vAlign w:val="bottom"/>
          </w:tcPr>
          <w:p w:rsidR="007F02AC" w:rsidRPr="00841FF3" w:rsidRDefault="007F02AC" w:rsidP="007F02AC">
            <w:pPr>
              <w:widowControl/>
              <w:suppressAutoHyphens w:val="0"/>
              <w:rPr>
                <w:rFonts w:ascii="Arial" w:eastAsia="Times New Roman" w:hAnsi="Arial" w:cs="Arial"/>
                <w:b/>
                <w:bCs/>
                <w:kern w:val="0"/>
                <w:sz w:val="28"/>
                <w:szCs w:val="28"/>
                <w:lang w:eastAsia="en-US" w:bidi="ar-SA"/>
              </w:rPr>
            </w:pPr>
          </w:p>
        </w:tc>
      </w:tr>
    </w:tbl>
    <w:p w:rsidR="007F02AC" w:rsidRDefault="007F02AC" w:rsidP="007F02AC">
      <w:pPr>
        <w:autoSpaceDE w:val="0"/>
        <w:spacing w:line="100" w:lineRule="atLeast"/>
        <w:jc w:val="center"/>
        <w:rPr>
          <w:rFonts w:ascii="Arial" w:eastAsia="CTimesRoman" w:hAnsi="Arial" w:cs="Arial"/>
          <w:sz w:val="32"/>
          <w:szCs w:val="32"/>
        </w:rPr>
      </w:pPr>
    </w:p>
    <w:tbl>
      <w:tblPr>
        <w:tblW w:w="0" w:type="auto"/>
        <w:tblLook w:val="04A0"/>
      </w:tblPr>
      <w:tblGrid>
        <w:gridCol w:w="277"/>
        <w:gridCol w:w="338"/>
        <w:gridCol w:w="1762"/>
        <w:gridCol w:w="2775"/>
        <w:gridCol w:w="742"/>
        <w:gridCol w:w="1760"/>
        <w:gridCol w:w="1785"/>
        <w:gridCol w:w="805"/>
        <w:gridCol w:w="889"/>
        <w:gridCol w:w="442"/>
        <w:gridCol w:w="1243"/>
        <w:gridCol w:w="1399"/>
      </w:tblGrid>
      <w:tr w:rsidR="00D82559" w:rsidRPr="0011614A" w:rsidTr="00FA42F1">
        <w:trPr>
          <w:trHeight w:val="300"/>
        </w:trPr>
        <w:tc>
          <w:tcPr>
            <w:tcW w:w="277" w:type="dxa"/>
            <w:tcBorders>
              <w:right w:val="single" w:sz="4" w:space="0" w:color="auto"/>
            </w:tcBorders>
            <w:noWrap/>
            <w:hideMark/>
          </w:tcPr>
          <w:p w:rsidR="007F02AC" w:rsidRPr="0011614A" w:rsidRDefault="007F02AC" w:rsidP="0011614A">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textDirection w:val="btLr"/>
            <w:hideMark/>
          </w:tcPr>
          <w:p w:rsidR="007F02AC" w:rsidRPr="0011614A" w:rsidRDefault="007F02AC" w:rsidP="0011614A">
            <w:pPr>
              <w:autoSpaceDE w:val="0"/>
              <w:spacing w:line="100" w:lineRule="atLeast"/>
              <w:rPr>
                <w:rFonts w:ascii="Arial" w:eastAsia="CTimesRoman" w:hAnsi="Arial" w:cs="Arial"/>
                <w:sz w:val="22"/>
                <w:szCs w:val="22"/>
              </w:rPr>
            </w:pPr>
          </w:p>
        </w:tc>
        <w:tc>
          <w:tcPr>
            <w:tcW w:w="1762" w:type="dxa"/>
            <w:tcBorders>
              <w:top w:val="single" w:sz="4" w:space="0" w:color="auto"/>
              <w:left w:val="single" w:sz="4" w:space="0" w:color="auto"/>
              <w:bottom w:val="single" w:sz="4" w:space="0" w:color="auto"/>
              <w:right w:val="single" w:sz="4" w:space="0" w:color="auto"/>
            </w:tcBorders>
            <w:noWrap/>
            <w:hideMark/>
          </w:tcPr>
          <w:p w:rsidR="007F02AC" w:rsidRPr="0011614A" w:rsidRDefault="007F02AC" w:rsidP="0011614A">
            <w:pPr>
              <w:autoSpaceDE w:val="0"/>
              <w:spacing w:line="100" w:lineRule="atLeast"/>
              <w:rPr>
                <w:rFonts w:ascii="Arial" w:eastAsia="CTimesRoman" w:hAnsi="Arial" w:cs="Arial"/>
                <w:sz w:val="22"/>
                <w:szCs w:val="22"/>
              </w:rPr>
            </w:pPr>
          </w:p>
        </w:tc>
        <w:tc>
          <w:tcPr>
            <w:tcW w:w="3517" w:type="dxa"/>
            <w:gridSpan w:val="2"/>
            <w:tcBorders>
              <w:top w:val="single" w:sz="4" w:space="0" w:color="auto"/>
              <w:left w:val="single" w:sz="4" w:space="0" w:color="auto"/>
              <w:bottom w:val="single" w:sz="4" w:space="0" w:color="auto"/>
              <w:right w:val="single" w:sz="4" w:space="0" w:color="auto"/>
            </w:tcBorders>
            <w:noWrap/>
            <w:vAlign w:val="center"/>
            <w:hideMark/>
          </w:tcPr>
          <w:p w:rsidR="007F02AC" w:rsidRPr="0011614A" w:rsidRDefault="007F02AC" w:rsidP="007F02AC">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OPIS RADOVA</w:t>
            </w:r>
          </w:p>
        </w:tc>
        <w:tc>
          <w:tcPr>
            <w:tcW w:w="1760" w:type="dxa"/>
            <w:tcBorders>
              <w:top w:val="single" w:sz="4" w:space="0" w:color="auto"/>
              <w:left w:val="single" w:sz="4" w:space="0" w:color="auto"/>
              <w:bottom w:val="single" w:sz="4" w:space="0" w:color="auto"/>
              <w:right w:val="single" w:sz="4" w:space="0" w:color="auto"/>
            </w:tcBorders>
            <w:noWrap/>
            <w:vAlign w:val="center"/>
            <w:hideMark/>
          </w:tcPr>
          <w:p w:rsidR="007F02AC" w:rsidRPr="0011614A" w:rsidRDefault="007F02AC" w:rsidP="007F02AC">
            <w:pPr>
              <w:autoSpaceDE w:val="0"/>
              <w:spacing w:line="100" w:lineRule="atLeast"/>
              <w:jc w:val="center"/>
              <w:rPr>
                <w:rFonts w:ascii="Arial" w:eastAsia="CTimesRoman"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7F02AC" w:rsidRPr="0011614A" w:rsidRDefault="007F02AC" w:rsidP="007F02AC">
            <w:pPr>
              <w:autoSpaceDE w:val="0"/>
              <w:spacing w:line="100" w:lineRule="atLeast"/>
              <w:jc w:val="center"/>
              <w:rPr>
                <w:rFonts w:ascii="Arial" w:eastAsia="CTimesRoman" w:hAnsi="Arial" w:cs="Arial"/>
                <w:sz w:val="22"/>
                <w:szCs w:val="22"/>
              </w:rPr>
            </w:pPr>
          </w:p>
        </w:tc>
        <w:tc>
          <w:tcPr>
            <w:tcW w:w="805" w:type="dxa"/>
            <w:tcBorders>
              <w:top w:val="single" w:sz="4" w:space="0" w:color="auto"/>
              <w:left w:val="single" w:sz="4" w:space="0" w:color="auto"/>
              <w:bottom w:val="single" w:sz="4" w:space="0" w:color="auto"/>
              <w:right w:val="single" w:sz="4" w:space="0" w:color="auto"/>
            </w:tcBorders>
            <w:noWrap/>
            <w:textDirection w:val="btLr"/>
            <w:vAlign w:val="center"/>
            <w:hideMark/>
          </w:tcPr>
          <w:p w:rsidR="007F02AC" w:rsidRPr="00F866FC" w:rsidRDefault="007F02AC" w:rsidP="007F02AC">
            <w:pPr>
              <w:autoSpaceDE w:val="0"/>
              <w:spacing w:line="100" w:lineRule="atLeast"/>
              <w:jc w:val="center"/>
              <w:rPr>
                <w:rFonts w:ascii="Arial" w:eastAsia="CTimesRoman" w:hAnsi="Arial" w:cs="Arial"/>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7F02AC" w:rsidRPr="0011614A" w:rsidRDefault="007F02AC" w:rsidP="007F02AC">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kol.</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7F02AC" w:rsidRPr="0011614A" w:rsidRDefault="007F02AC" w:rsidP="007F02AC">
            <w:pPr>
              <w:autoSpaceDE w:val="0"/>
              <w:spacing w:line="100" w:lineRule="atLeast"/>
              <w:jc w:val="center"/>
              <w:rPr>
                <w:rFonts w:ascii="Arial" w:eastAsia="CTimesRoman" w:hAnsi="Arial" w:cs="Arial"/>
                <w:sz w:val="22"/>
                <w:szCs w:val="22"/>
              </w:rPr>
            </w:pP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7F02AC" w:rsidRPr="0011614A" w:rsidRDefault="007F02AC" w:rsidP="007F02AC">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CENA/J.M</w:t>
            </w:r>
          </w:p>
        </w:tc>
        <w:tc>
          <w:tcPr>
            <w:tcW w:w="1399" w:type="dxa"/>
            <w:tcBorders>
              <w:top w:val="single" w:sz="4" w:space="0" w:color="auto"/>
              <w:left w:val="single" w:sz="4" w:space="0" w:color="auto"/>
              <w:bottom w:val="single" w:sz="4" w:space="0" w:color="auto"/>
              <w:right w:val="single" w:sz="4" w:space="0" w:color="auto"/>
            </w:tcBorders>
            <w:noWrap/>
            <w:vAlign w:val="center"/>
            <w:hideMark/>
          </w:tcPr>
          <w:p w:rsidR="007F02AC" w:rsidRPr="0011614A" w:rsidRDefault="007F02AC" w:rsidP="007F02AC">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UKUPNA CENA</w:t>
            </w:r>
          </w:p>
        </w:tc>
      </w:tr>
      <w:tr w:rsidR="00D82559" w:rsidRPr="0011614A" w:rsidTr="00042052">
        <w:trPr>
          <w:trHeight w:val="300"/>
        </w:trPr>
        <w:tc>
          <w:tcPr>
            <w:tcW w:w="277" w:type="dxa"/>
            <w:tcBorders>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 PRIPREMNI RADOVI, RUŠENJA I DEMONTAŽE</w:t>
            </w:r>
          </w:p>
        </w:tc>
        <w:tc>
          <w:tcPr>
            <w:tcW w:w="805"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textDirection w:val="tbLrV"/>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66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xml:space="preserve"> Priprema gradilišta, izrada zaštitne ograde. Obračun paušalno.</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pauš</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66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30338" w:rsidRPr="00600B06"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Demontaža vrata i sk</w:t>
            </w:r>
            <w:r w:rsidR="00600B06">
              <w:rPr>
                <w:rFonts w:ascii="Arial" w:eastAsia="CTimesRoman" w:hAnsi="Arial" w:cs="Arial"/>
                <w:sz w:val="22"/>
                <w:szCs w:val="22"/>
              </w:rPr>
              <w:t>l</w:t>
            </w:r>
            <w:r w:rsidRPr="0011614A">
              <w:rPr>
                <w:rFonts w:ascii="Arial" w:eastAsia="CTimesRoman" w:hAnsi="Arial" w:cs="Arial"/>
                <w:sz w:val="22"/>
                <w:szCs w:val="22"/>
              </w:rPr>
              <w:t>adiranje u krugu gradilišta. Obračun po komadu.</w:t>
            </w:r>
            <w:r w:rsidR="00600B06">
              <w:rPr>
                <w:rFonts w:ascii="Arial" w:eastAsia="CTimesRoman" w:hAnsi="Arial" w:cs="Arial"/>
                <w:sz w:val="22"/>
                <w:szCs w:val="22"/>
              </w:rPr>
              <w:t xml:space="preserve"> </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unutrašnja vrata dim 90/205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kom</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48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unutrašnja vrata dim 70/205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kom</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2,00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06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xml:space="preserve">Obijanje  zida d=45cm sa otvaranje novih ulaznih vrata i pomeranje unutrašnjih vrata sa iznošenjem šuta na deponiju do 5km. Obračun po m3.  </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m3</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94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3</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Demontaža postojećih zidnih keramičkih pločica sa obijanjem cementnog maltera sa iznošenjem i odvozom šuta na deponiju do 5km.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25,00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06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4</w:t>
            </w:r>
          </w:p>
        </w:tc>
        <w:tc>
          <w:tcPr>
            <w:tcW w:w="8824" w:type="dxa"/>
            <w:gridSpan w:val="5"/>
            <w:tcBorders>
              <w:top w:val="single" w:sz="4" w:space="0" w:color="auto"/>
              <w:left w:val="single" w:sz="4" w:space="0" w:color="auto"/>
              <w:bottom w:val="single" w:sz="4" w:space="0" w:color="auto"/>
              <w:right w:val="single" w:sz="4" w:space="0" w:color="auto"/>
            </w:tcBorders>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Demontaža postojećih podnih keramičkih pločica   sa cementnom košuljicom sa iznošenjem i odvozom šuta na deponiju do 5km.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7,80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05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5</w:t>
            </w:r>
          </w:p>
        </w:tc>
        <w:tc>
          <w:tcPr>
            <w:tcW w:w="8824" w:type="dxa"/>
            <w:gridSpan w:val="5"/>
            <w:tcBorders>
              <w:top w:val="single" w:sz="4" w:space="0" w:color="auto"/>
              <w:left w:val="single" w:sz="4" w:space="0" w:color="auto"/>
              <w:bottom w:val="single" w:sz="4" w:space="0" w:color="auto"/>
              <w:right w:val="single" w:sz="4" w:space="0" w:color="auto"/>
            </w:tcBorders>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Sečenje i šlicanje poda za postavljanje trakastih temelja novih pregradnih zidova sa iznošenjem i odvozom šuta na deponiju do 5km. Obračun po m1.</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m1</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23,50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05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6</w:t>
            </w:r>
          </w:p>
        </w:tc>
        <w:tc>
          <w:tcPr>
            <w:tcW w:w="8824" w:type="dxa"/>
            <w:gridSpan w:val="5"/>
            <w:tcBorders>
              <w:top w:val="single" w:sz="4" w:space="0" w:color="auto"/>
              <w:left w:val="single" w:sz="4" w:space="0" w:color="auto"/>
              <w:bottom w:val="single" w:sz="4" w:space="0" w:color="auto"/>
              <w:right w:val="single" w:sz="4" w:space="0" w:color="auto"/>
            </w:tcBorders>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Ljuštenje stare boje sa zidova i priprema zidova za gletovanje sa iznošenjem i odvozom šuta na deponiju do 5km.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m1</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375,00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lastRenderedPageBreak/>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rušenje i demontaža:</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1760"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II ZEMLJANI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69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Iskop zemlje III kategorije za temeljne AB trake sa odvozom zemlje na deponiju do 5km. Obračun po m3</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m3</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1,50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72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Izrada tampona od šljunka d=10cm ispod AB temeljnih traka.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zemljani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1760"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III ZIDARSKI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129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Izrada cementne košuljice na podovima gde se postavljaju keramičke pločice  oplemenjenu polimernim vezivima (fiber vlakna) d=4-6cm sa nagibom ka slivniku.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34,00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72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Malterisanje zidova ispod keramike cementnim malterom d=1,5mm.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25,00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56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3</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Zidanje pregradnih zidova blokom d=10cm tipa ytong ili slično. Pozicijom je obuhvaćeno i izrada horizontalnih serklaža (armirati 4RØ10 sa uzengijama Ø6/25) i šlicanje  ili ankerovanje u sučeljavani zid.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65,00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08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4</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Obrada špaletni oko prozora i vrata cementnim malterom RŠ 45 cm.Špaletne izgletovati i obojitu u tonu sa postojećim zidovima. Obračun po m1</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m1</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18,00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zidarski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IV BETONSKI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lastRenderedPageBreak/>
              <w:t> </w:t>
            </w:r>
          </w:p>
        </w:tc>
      </w:tr>
      <w:tr w:rsidR="00D82559" w:rsidRPr="0011614A" w:rsidTr="00042052">
        <w:trPr>
          <w:trHeight w:val="118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Betoniranje temeljnih AB traka ispod novih pregradnih zidova MB 25 dim 20x20cm. Temljne trake armirati 4RØ10 sa uzengijama Ø6/25 . Cena armiranja uzeta je u armiračke radove. Obračun po m3.</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m3</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21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Betoniranje AB nadvratnih greda MB 25 dim h=20cm. Temljne trake armirati 4RØ12 sa uzengijama Ø6/25 . Cena armiranja uzeta je u armiračke radove. Obračun po m3.</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m3</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0,50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betonski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30338" w:rsidRPr="0011614A" w:rsidRDefault="00130338"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 ARMIRAČKI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30338" w:rsidRPr="0011614A" w:rsidRDefault="00130338"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30338" w:rsidRPr="0011614A" w:rsidRDefault="00130338"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75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Nabavka, izrada i montaža rebraste i glatke armature. Obračun po kg.</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kg</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100,00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armirački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760"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VI IZOLATERSKI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127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Nabavka materijala i izrada horizontalne hidroizolacije na bazi cementnih premaza (sika top sil 107 ili slično) ispod keramičkih pločica sa premazivanjem 10cm donjeg dela zida.</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34,00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70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xml:space="preserve">Nabavka materijala i izrada horizontalne hidroizolacije ispod pregradnih zidova kondor 3. Obračun po m2. </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izolaterski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1760"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VII  STOLARSKI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99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Nabavka i ugradnja vrata  od šestokomornih PVC profila. Vrata snabdeti potrebnim okovom. Spoj između vrata i zida ispuniti ekspandiranom penom.</w:t>
            </w:r>
            <w:r w:rsidR="00F86625">
              <w:rPr>
                <w:rFonts w:ascii="Arial" w:eastAsia="CTimesRoman" w:hAnsi="Arial" w:cs="Arial"/>
                <w:sz w:val="22"/>
                <w:szCs w:val="22"/>
              </w:rPr>
              <w:t xml:space="preserve"> Mere izvođač uzima na licu mesta, sa obradom solbanka.</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r>
      <w:tr w:rsidR="00D82559" w:rsidRPr="0011614A" w:rsidTr="00042052">
        <w:trPr>
          <w:trHeight w:val="28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I</w:t>
            </w: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dim</w:t>
            </w:r>
          </w:p>
        </w:tc>
        <w:tc>
          <w:tcPr>
            <w:tcW w:w="4287" w:type="dxa"/>
            <w:gridSpan w:val="3"/>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100/210</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kom</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28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III</w:t>
            </w: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dim</w:t>
            </w:r>
          </w:p>
        </w:tc>
        <w:tc>
          <w:tcPr>
            <w:tcW w:w="4287" w:type="dxa"/>
            <w:gridSpan w:val="3"/>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70/205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kom</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9,00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96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3</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Nabavka i ugradnja sperovanih vrata u drvenom štoku. Vrata snabdeti potrebnim okovom. Spoj između vrata i zida ispuniti ekspandiranom penom.</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r>
      <w:tr w:rsidR="00D82559" w:rsidRPr="0011614A" w:rsidTr="00042052">
        <w:trPr>
          <w:trHeight w:val="28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II</w:t>
            </w: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dim</w:t>
            </w:r>
          </w:p>
        </w:tc>
        <w:tc>
          <w:tcPr>
            <w:tcW w:w="4287" w:type="dxa"/>
            <w:gridSpan w:val="3"/>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90/205</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kom</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stolarski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176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277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1760"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VIII MOLERSKI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100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Gletovanje unutrašnjih zidova i plafona. Pozicijom je obuhvaćena montaža pokretne skele do visine plafona od 3m.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375,00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87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Bojenje unutrašnjih zidova i plafona poludisperzivnim posnim bojama. Površine otvora do 3m2 se ne odbijaju u računanju osim ako za te otvore ne postoji posebna pozicija obrada špaletni. Pozicijom je obuhvaćena montaža pokretne skele do visine plafona od 3m.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225,00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305"/>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3</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Bojenje unutrašnjih zidova masnim bojama sa predpremazom. Površine otvora do 3m2 se ne odbijaju u računanju osim ako za te otvore ne postoji posebna pozicija obrada špaletni.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143,00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molerski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IX KERAMIČARSKI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129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Popločavanje podova keramičkim pločicama  I klase po izboru investitora. Pločice polagati u cementnom malteru ili na lepku za pločice i to na otvorenu fugu 2 cm.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34,00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123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2</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Popločavanje zidova keramičkim pločicama  I klase do visine 2,2m u sanitarnim čvorovima i oko lavaboa do visine 1,5m. Pločice polagati na lepku za keramičke pločice  i to na otvorenu fugu 2 cm. Obračun po m2.</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109,00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63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3</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Izrada sokle u prostorijama obloženim keramičkim pločama, visina sokle je 8-10 cm.</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m1</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30,00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261"/>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pStyle w:val="NoSpacing"/>
            </w:pPr>
            <w:r w:rsidRPr="0011614A">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pStyle w:val="NoSpacing"/>
              <w:rPr>
                <w:b/>
                <w:bCs/>
              </w:rPr>
            </w:pPr>
            <w:r w:rsidRPr="0011614A">
              <w:rPr>
                <w:b/>
                <w:bCs/>
              </w:rPr>
              <w:t>Ukupno keramičarski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042052">
        <w:trPr>
          <w:trHeight w:val="30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9162" w:type="dxa"/>
            <w:gridSpan w:val="6"/>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X RAZNI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r>
      <w:tr w:rsidR="00D82559" w:rsidRPr="0011614A" w:rsidTr="00042052">
        <w:trPr>
          <w:trHeight w:val="660"/>
        </w:trPr>
        <w:tc>
          <w:tcPr>
            <w:tcW w:w="277" w:type="dxa"/>
            <w:tcBorders>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p>
        </w:tc>
        <w:tc>
          <w:tcPr>
            <w:tcW w:w="338"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1</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Nabavka i ugradnja garnišle</w:t>
            </w:r>
            <w:r w:rsidR="00D82559">
              <w:rPr>
                <w:rFonts w:ascii="Arial" w:eastAsia="CTimesRoman" w:hAnsi="Arial" w:cs="Arial"/>
                <w:sz w:val="22"/>
                <w:szCs w:val="22"/>
              </w:rPr>
              <w:t xml:space="preserve"> i zavese (paravana) za garderob</w:t>
            </w:r>
            <w:r w:rsidRPr="0011614A">
              <w:rPr>
                <w:rFonts w:ascii="Arial" w:eastAsia="CTimesRoman" w:hAnsi="Arial" w:cs="Arial"/>
                <w:sz w:val="22"/>
                <w:szCs w:val="22"/>
              </w:rPr>
              <w:t>u. Obračun po kom.</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sz w:val="22"/>
                <w:szCs w:val="22"/>
              </w:rPr>
            </w:pPr>
            <w:r w:rsidRPr="0011614A">
              <w:rPr>
                <w:rFonts w:ascii="Arial" w:eastAsia="CTimesRoman" w:hAnsi="Arial" w:cs="Arial"/>
                <w:sz w:val="22"/>
                <w:szCs w:val="22"/>
              </w:rPr>
              <w:t>m2</w:t>
            </w:r>
          </w:p>
        </w:tc>
        <w:tc>
          <w:tcPr>
            <w:tcW w:w="889"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2,00</w:t>
            </w:r>
          </w:p>
        </w:tc>
        <w:tc>
          <w:tcPr>
            <w:tcW w:w="442"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jc w:val="center"/>
              <w:rPr>
                <w:rFonts w:ascii="Arial" w:eastAsia="CTimesRoman" w:hAnsi="Arial" w:cs="Arial"/>
                <w:sz w:val="22"/>
                <w:szCs w:val="22"/>
              </w:rPr>
            </w:pPr>
            <w:r w:rsidRPr="0011614A">
              <w:rPr>
                <w:rFonts w:ascii="Arial" w:eastAsia="CTimesRoman" w:hAnsi="Arial" w:cs="Arial"/>
                <w:sz w:val="22"/>
                <w:szCs w:val="22"/>
              </w:rPr>
              <w:t>x</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052">
        <w:trPr>
          <w:trHeight w:val="300"/>
        </w:trPr>
        <w:tc>
          <w:tcPr>
            <w:tcW w:w="277" w:type="dxa"/>
            <w:tcBorders>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338"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24" w:type="dxa"/>
            <w:gridSpan w:val="5"/>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pStyle w:val="NoSpacing"/>
            </w:pPr>
            <w:r w:rsidRPr="0011614A">
              <w:t>Ukupno razni radovi</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11614A" w:rsidRPr="0011614A" w:rsidRDefault="0011614A" w:rsidP="00042052">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88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442"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243"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c>
          <w:tcPr>
            <w:tcW w:w="1399" w:type="dxa"/>
            <w:tcBorders>
              <w:top w:val="single" w:sz="4" w:space="0" w:color="auto"/>
              <w:left w:val="single" w:sz="4" w:space="0" w:color="auto"/>
              <w:bottom w:val="single" w:sz="4" w:space="0" w:color="auto"/>
              <w:right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 </w:t>
            </w:r>
          </w:p>
        </w:tc>
      </w:tr>
      <w:tr w:rsidR="00D82559" w:rsidRPr="0011614A" w:rsidTr="00FA42F1">
        <w:trPr>
          <w:trHeight w:val="855"/>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tcBorders>
              <w:top w:val="single" w:sz="4" w:space="0" w:color="auto"/>
            </w:tcBorders>
            <w:noWrap/>
            <w:hideMark/>
          </w:tcPr>
          <w:p w:rsidR="0011614A" w:rsidRPr="0011614A" w:rsidRDefault="00C74F0E" w:rsidP="00C74F0E">
            <w:pPr>
              <w:pStyle w:val="NoSpacing"/>
            </w:pPr>
            <w:r>
              <w:t xml:space="preserve">       </w:t>
            </w:r>
            <w:r w:rsidR="0011614A" w:rsidRPr="0011614A">
              <w:t>Rekapitulacija:</w:t>
            </w:r>
          </w:p>
        </w:tc>
        <w:tc>
          <w:tcPr>
            <w:tcW w:w="805" w:type="dxa"/>
            <w:tcBorders>
              <w:top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889" w:type="dxa"/>
            <w:tcBorders>
              <w:top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442" w:type="dxa"/>
            <w:tcBorders>
              <w:top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243" w:type="dxa"/>
            <w:tcBorders>
              <w:top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1399" w:type="dxa"/>
            <w:tcBorders>
              <w:top w:val="single" w:sz="4" w:space="0" w:color="auto"/>
            </w:tcBorders>
            <w:noWrap/>
            <w:hideMark/>
          </w:tcPr>
          <w:p w:rsidR="0011614A" w:rsidRPr="0011614A" w:rsidRDefault="0011614A" w:rsidP="0011614A">
            <w:pPr>
              <w:autoSpaceDE w:val="0"/>
              <w:spacing w:line="100" w:lineRule="atLeast"/>
              <w:rPr>
                <w:rFonts w:ascii="Arial" w:eastAsia="CTimesRoman" w:hAnsi="Arial" w:cs="Arial"/>
                <w:sz w:val="22"/>
                <w:szCs w:val="22"/>
              </w:rPr>
            </w:pPr>
          </w:p>
        </w:tc>
      </w:tr>
      <w:tr w:rsidR="00D82559" w:rsidRPr="0011614A" w:rsidTr="0011614A">
        <w:trPr>
          <w:trHeight w:val="315"/>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B17B45">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 PRIPREMNI RADOVI, RU</w:t>
            </w:r>
            <w:r w:rsidR="00B17B45">
              <w:rPr>
                <w:rFonts w:ascii="Arial" w:eastAsia="CTimesRoman" w:hAnsi="Arial" w:cs="Arial"/>
                <w:b/>
                <w:bCs/>
                <w:sz w:val="22"/>
                <w:szCs w:val="22"/>
              </w:rPr>
              <w:t>Š</w:t>
            </w:r>
            <w:r w:rsidRPr="0011614A">
              <w:rPr>
                <w:rFonts w:ascii="Arial" w:eastAsia="CTimesRoman" w:hAnsi="Arial" w:cs="Arial"/>
                <w:b/>
                <w:bCs/>
                <w:sz w:val="22"/>
                <w:szCs w:val="22"/>
              </w:rPr>
              <w:t>ENJA I DEMONTAŽE</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15"/>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II ZEMLJANI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15"/>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III ZIDARSKI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00"/>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IV BETONSKI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15"/>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 ARMIRAČKI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15"/>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VI IZOLATERSKI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00"/>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VII  STOLARSKI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00"/>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VIII MOLERSKI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11614A">
        <w:trPr>
          <w:trHeight w:val="300"/>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IX KERAMIČARSKI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521">
        <w:trPr>
          <w:trHeight w:val="300"/>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X RAZNI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r w:rsidR="00D82559" w:rsidRPr="0011614A" w:rsidTr="00042521">
        <w:trPr>
          <w:trHeight w:val="300"/>
        </w:trPr>
        <w:tc>
          <w:tcPr>
            <w:tcW w:w="277" w:type="dxa"/>
            <w:noWrap/>
            <w:hideMark/>
          </w:tcPr>
          <w:p w:rsidR="0011614A" w:rsidRPr="0011614A" w:rsidRDefault="0011614A" w:rsidP="0011614A">
            <w:pPr>
              <w:autoSpaceDE w:val="0"/>
              <w:spacing w:line="100" w:lineRule="atLeast"/>
              <w:rPr>
                <w:rFonts w:ascii="Arial" w:eastAsia="CTimesRoman" w:hAnsi="Arial" w:cs="Arial"/>
                <w:sz w:val="22"/>
                <w:szCs w:val="22"/>
              </w:rPr>
            </w:pPr>
          </w:p>
        </w:tc>
        <w:tc>
          <w:tcPr>
            <w:tcW w:w="9162" w:type="dxa"/>
            <w:gridSpan w:val="6"/>
            <w:tcBorders>
              <w:bottom w:val="single" w:sz="4" w:space="0" w:color="auto"/>
            </w:tcBorders>
            <w:noWrap/>
            <w:hideMark/>
          </w:tcPr>
          <w:p w:rsidR="0011614A" w:rsidRPr="0011614A" w:rsidRDefault="0011614A" w:rsidP="0011614A">
            <w:pPr>
              <w:autoSpaceDE w:val="0"/>
              <w:spacing w:line="100" w:lineRule="atLeast"/>
              <w:rPr>
                <w:rFonts w:ascii="Arial" w:eastAsia="CTimesRoman" w:hAnsi="Arial" w:cs="Arial"/>
                <w:b/>
                <w:bCs/>
                <w:sz w:val="22"/>
                <w:szCs w:val="22"/>
              </w:rPr>
            </w:pPr>
            <w:r w:rsidRPr="0011614A">
              <w:rPr>
                <w:rFonts w:ascii="Arial" w:eastAsia="CTimesRoman" w:hAnsi="Arial" w:cs="Arial"/>
                <w:b/>
                <w:bCs/>
                <w:sz w:val="22"/>
                <w:szCs w:val="22"/>
              </w:rPr>
              <w:t>UKUPNO GRAĐEVINSKI RADOVI</w:t>
            </w:r>
          </w:p>
        </w:tc>
        <w:tc>
          <w:tcPr>
            <w:tcW w:w="805"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88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442"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243"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 </w:t>
            </w:r>
          </w:p>
        </w:tc>
        <w:tc>
          <w:tcPr>
            <w:tcW w:w="1399" w:type="dxa"/>
            <w:noWrap/>
            <w:hideMark/>
          </w:tcPr>
          <w:p w:rsidR="0011614A" w:rsidRPr="0011614A" w:rsidRDefault="0011614A" w:rsidP="0011614A">
            <w:pPr>
              <w:autoSpaceDE w:val="0"/>
              <w:spacing w:line="100" w:lineRule="atLeast"/>
              <w:rPr>
                <w:rFonts w:ascii="Arial" w:eastAsia="CTimesRoman" w:hAnsi="Arial" w:cs="Arial"/>
                <w:sz w:val="22"/>
                <w:szCs w:val="22"/>
              </w:rPr>
            </w:pPr>
            <w:r w:rsidRPr="0011614A">
              <w:rPr>
                <w:rFonts w:ascii="Arial" w:eastAsia="CTimesRoman" w:hAnsi="Arial" w:cs="Arial"/>
                <w:sz w:val="22"/>
                <w:szCs w:val="22"/>
              </w:rPr>
              <w:t>=</w:t>
            </w:r>
          </w:p>
        </w:tc>
      </w:tr>
    </w:tbl>
    <w:p w:rsidR="00000AEF" w:rsidRPr="00841FF3" w:rsidRDefault="00000AEF" w:rsidP="005E7DDF">
      <w:pPr>
        <w:autoSpaceDE w:val="0"/>
        <w:spacing w:line="100" w:lineRule="atLeast"/>
        <w:rPr>
          <w:rFonts w:ascii="Arial" w:eastAsia="CTimesRoman" w:hAnsi="Arial" w:cs="Arial"/>
          <w:b/>
          <w:sz w:val="28"/>
          <w:szCs w:val="28"/>
        </w:rPr>
      </w:pPr>
    </w:p>
    <w:p w:rsidR="00000AEF" w:rsidRDefault="006111FB"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t>HIDROTEHNIČKE</w:t>
      </w:r>
      <w:r w:rsidR="00841FF3" w:rsidRPr="00841FF3">
        <w:rPr>
          <w:rFonts w:ascii="Arial" w:eastAsia="CTimesRoman" w:hAnsi="Arial" w:cs="Arial"/>
          <w:b/>
          <w:sz w:val="28"/>
          <w:szCs w:val="28"/>
        </w:rPr>
        <w:t xml:space="preserve"> </w:t>
      </w:r>
      <w:r>
        <w:rPr>
          <w:rFonts w:ascii="Arial" w:eastAsia="CTimesRoman" w:hAnsi="Arial" w:cs="Arial"/>
          <w:b/>
          <w:sz w:val="28"/>
          <w:szCs w:val="28"/>
        </w:rPr>
        <w:t>INSTALACIJE</w:t>
      </w:r>
    </w:p>
    <w:p w:rsidR="00841FF3" w:rsidRDefault="00841FF3" w:rsidP="00841FF3">
      <w:pPr>
        <w:autoSpaceDE w:val="0"/>
        <w:spacing w:line="100" w:lineRule="atLeast"/>
        <w:jc w:val="center"/>
        <w:rPr>
          <w:rFonts w:ascii="Arial" w:eastAsia="CTimesRoman" w:hAnsi="Arial" w:cs="Arial"/>
          <w:b/>
          <w:sz w:val="28"/>
          <w:szCs w:val="28"/>
        </w:rPr>
      </w:pPr>
    </w:p>
    <w:p w:rsidR="00841FF3" w:rsidRDefault="00841FF3" w:rsidP="00841FF3">
      <w:pPr>
        <w:autoSpaceDE w:val="0"/>
        <w:spacing w:line="100" w:lineRule="atLeast"/>
        <w:jc w:val="center"/>
        <w:rPr>
          <w:rFonts w:ascii="Arial" w:eastAsia="CTimesRoman" w:hAnsi="Arial" w:cs="Arial"/>
          <w:b/>
          <w:sz w:val="28"/>
          <w:szCs w:val="28"/>
        </w:rPr>
      </w:pPr>
    </w:p>
    <w:tbl>
      <w:tblPr>
        <w:tblW w:w="11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620"/>
        <w:gridCol w:w="876"/>
        <w:gridCol w:w="1320"/>
        <w:gridCol w:w="1380"/>
        <w:gridCol w:w="2140"/>
      </w:tblGrid>
      <w:tr w:rsidR="00923AF7" w:rsidRPr="00923AF7" w:rsidTr="00923AF7">
        <w:trPr>
          <w:trHeight w:val="315"/>
        </w:trPr>
        <w:tc>
          <w:tcPr>
            <w:tcW w:w="600" w:type="dxa"/>
            <w:shd w:val="clear" w:color="000000" w:fill="FFFF99"/>
            <w:noWrap/>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r.b.</w:t>
            </w:r>
          </w:p>
        </w:tc>
        <w:tc>
          <w:tcPr>
            <w:tcW w:w="5620" w:type="dxa"/>
            <w:shd w:val="clear" w:color="000000" w:fill="FFFF99"/>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O P I S</w:t>
            </w:r>
          </w:p>
        </w:tc>
        <w:tc>
          <w:tcPr>
            <w:tcW w:w="820" w:type="dxa"/>
            <w:shd w:val="clear" w:color="000000" w:fill="FFFF99"/>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j.mere</w:t>
            </w:r>
          </w:p>
        </w:tc>
        <w:tc>
          <w:tcPr>
            <w:tcW w:w="1320" w:type="dxa"/>
            <w:shd w:val="clear" w:color="000000" w:fill="FFFF99"/>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količina</w:t>
            </w:r>
          </w:p>
        </w:tc>
        <w:tc>
          <w:tcPr>
            <w:tcW w:w="1380" w:type="dxa"/>
            <w:shd w:val="clear" w:color="000000" w:fill="FFFF99"/>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jed. cena</w:t>
            </w:r>
          </w:p>
        </w:tc>
        <w:tc>
          <w:tcPr>
            <w:tcW w:w="2140" w:type="dxa"/>
            <w:shd w:val="clear" w:color="000000" w:fill="FFFF99"/>
            <w:noWrap/>
            <w:vAlign w:val="bottom"/>
            <w:hideMark/>
          </w:tcPr>
          <w:p w:rsidR="00923AF7" w:rsidRPr="00923AF7" w:rsidRDefault="00923AF7" w:rsidP="007D416E">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UKUPNO</w:t>
            </w:r>
          </w:p>
        </w:tc>
      </w:tr>
      <w:tr w:rsidR="00923AF7" w:rsidRPr="00923AF7" w:rsidTr="00923AF7">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GRADJEVINSKI RADOVI</w:t>
            </w:r>
          </w:p>
        </w:tc>
        <w:tc>
          <w:tcPr>
            <w:tcW w:w="8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923AF7">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02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1.1.</w:t>
            </w:r>
          </w:p>
        </w:tc>
        <w:tc>
          <w:tcPr>
            <w:tcW w:w="5620" w:type="dxa"/>
            <w:shd w:val="clear" w:color="auto" w:fill="auto"/>
            <w:hideMark/>
          </w:tcPr>
          <w:p w:rsidR="00923AF7" w:rsidRPr="00923AF7" w:rsidRDefault="00923AF7" w:rsidP="007D416E">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Razbij</w:t>
            </w:r>
            <w:r w:rsidR="007D416E">
              <w:rPr>
                <w:rFonts w:ascii="TimesRoman" w:eastAsia="Times New Roman" w:hAnsi="TimesRoman" w:cs="Arial"/>
                <w:kern w:val="0"/>
                <w:lang w:eastAsia="en-US" w:bidi="ar-SA"/>
              </w:rPr>
              <w:t>a</w:t>
            </w:r>
            <w:r w:rsidRPr="00923AF7">
              <w:rPr>
                <w:rFonts w:ascii="TimesRoman" w:eastAsia="Times New Roman" w:hAnsi="TimesRoman" w:cs="Arial"/>
                <w:kern w:val="0"/>
                <w:lang w:eastAsia="en-US" w:bidi="ar-SA"/>
              </w:rPr>
              <w:t>nje poda u mokrim čvorovima suturena za potrebe izrade kanalizacione mreže i vodovodne mreže. Obračun po m2 razbijene betonske podloge.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m2</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35,00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5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1.2.</w:t>
            </w:r>
          </w:p>
        </w:tc>
        <w:tc>
          <w:tcPr>
            <w:tcW w:w="5620" w:type="dxa"/>
            <w:shd w:val="clear" w:color="auto" w:fill="auto"/>
            <w:hideMark/>
          </w:tcPr>
          <w:p w:rsidR="00923AF7" w:rsidRPr="007D416E" w:rsidRDefault="00923AF7" w:rsidP="007D416E">
            <w:pPr>
              <w:pStyle w:val="NoSpacing"/>
              <w:rPr>
                <w:rFonts w:ascii="Times New Roman" w:hAnsi="Times New Roman"/>
              </w:rPr>
            </w:pPr>
            <w:r w:rsidRPr="007D416E">
              <w:rPr>
                <w:rFonts w:ascii="Times New Roman" w:hAnsi="Times New Roman"/>
              </w:rPr>
              <w:t xml:space="preserve">Ručni iskop zemlje za kanalske rovove u objektu  u  terenu III kategorije, sa odbacivanjem iskopanog materijala na kolica i odvozom . Iskop za kanalizacionu mrežu u mokrim čvorovima do postojećih vertikala . </w:t>
            </w:r>
            <w:r w:rsidRPr="007D416E">
              <w:rPr>
                <w:rFonts w:ascii="Times New Roman" w:hAnsi="Times New Roman"/>
              </w:rPr>
              <w:br/>
              <w:t xml:space="preserve">Prosečna dubina iskopa je 0,80 m  kanlizacija , a širina rova je 0,70m. </w:t>
            </w:r>
            <w:r w:rsidRPr="007D416E">
              <w:rPr>
                <w:rFonts w:ascii="Times New Roman" w:hAnsi="Times New Roman"/>
              </w:rPr>
              <w:br/>
              <w:t>Pre polaganja cevi dno mora biti poravnato, a bočne strane pravilno odsečene.</w:t>
            </w:r>
            <w:r w:rsidRPr="007D416E">
              <w:rPr>
                <w:rFonts w:ascii="Times New Roman" w:hAnsi="Times New Roman"/>
              </w:rPr>
              <w:br/>
              <w:t>U cenu iskopa uračunati obeležavanje, osiguranje rova od  obrušavanja i eventualno  crpljenje vode iz rova.</w:t>
            </w:r>
            <w:r w:rsidRPr="007D416E">
              <w:rPr>
                <w:rFonts w:ascii="Times New Roman" w:hAnsi="Times New Roman"/>
              </w:rPr>
              <w:br/>
              <w:t>Obračun po m3 iskopanog rova.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m3</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11,00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9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5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1.3.</w:t>
            </w:r>
          </w:p>
        </w:tc>
        <w:tc>
          <w:tcPr>
            <w:tcW w:w="5620" w:type="dxa"/>
            <w:shd w:val="clear" w:color="auto" w:fill="auto"/>
            <w:hideMark/>
          </w:tcPr>
          <w:p w:rsidR="00923AF7" w:rsidRPr="007D416E" w:rsidRDefault="00923AF7" w:rsidP="007D416E">
            <w:pPr>
              <w:pStyle w:val="NoSpacing"/>
              <w:rPr>
                <w:rFonts w:ascii="Times New Roman" w:hAnsi="Times New Roman"/>
              </w:rPr>
            </w:pPr>
            <w:r w:rsidRPr="007D416E">
              <w:rPr>
                <w:rFonts w:ascii="Times New Roman" w:hAnsi="Times New Roman"/>
              </w:rPr>
              <w:t xml:space="preserve">Mašinski  iskop zemlje za kanalske rovove van objekta  u  terenu III kategorije, sa odbacivanjem iskopanog materijala na 1 m . Iskop od objekta do  vodovodne (priključne) šahte. </w:t>
            </w:r>
            <w:r w:rsidRPr="007D416E">
              <w:rPr>
                <w:rFonts w:ascii="Times New Roman" w:hAnsi="Times New Roman"/>
              </w:rPr>
              <w:br/>
              <w:t xml:space="preserve">Prosečna dubina iskopa je 1,0 m hidranska mreža, a širina rova je 0,70m. </w:t>
            </w:r>
            <w:r w:rsidRPr="007D416E">
              <w:rPr>
                <w:rFonts w:ascii="Times New Roman" w:hAnsi="Times New Roman"/>
              </w:rPr>
              <w:br/>
              <w:t>Pre polaganja cevi dno mora biti poravnato, a bočne strane pravilno odsečene.</w:t>
            </w:r>
            <w:r w:rsidRPr="007D416E">
              <w:rPr>
                <w:rFonts w:ascii="Times New Roman" w:hAnsi="Times New Roman"/>
              </w:rPr>
              <w:br/>
              <w:t>U cenu iskopa uračunati obeležavanje, osiguranje rova od  obrušavanja i eventualno  crpljenje vode iz rova.</w:t>
            </w:r>
            <w:r w:rsidRPr="007D416E">
              <w:rPr>
                <w:rFonts w:ascii="Times New Roman" w:hAnsi="Times New Roman"/>
              </w:rPr>
              <w:br/>
              <w:t>Obračun po m3 iskopanog rova.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m3</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6,00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6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7D416E" w:rsidRDefault="00923AF7" w:rsidP="00923AF7">
            <w:pPr>
              <w:widowControl/>
              <w:suppressAutoHyphens w:val="0"/>
              <w:jc w:val="both"/>
              <w:rPr>
                <w:rFonts w:eastAsia="Times New Roman" w:cs="Times New Roman"/>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60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1.4.</w:t>
            </w:r>
          </w:p>
        </w:tc>
        <w:tc>
          <w:tcPr>
            <w:tcW w:w="5620" w:type="dxa"/>
            <w:shd w:val="clear" w:color="auto" w:fill="auto"/>
            <w:hideMark/>
          </w:tcPr>
          <w:p w:rsidR="00923AF7" w:rsidRPr="007D416E" w:rsidRDefault="00923AF7" w:rsidP="007D416E">
            <w:pPr>
              <w:pStyle w:val="NoSpacing"/>
              <w:rPr>
                <w:rFonts w:ascii="Times New Roman" w:hAnsi="Times New Roman"/>
              </w:rPr>
            </w:pPr>
            <w:r w:rsidRPr="007D416E">
              <w:rPr>
                <w:rFonts w:ascii="Times New Roman" w:hAnsi="Times New Roman"/>
              </w:rPr>
              <w:t xml:space="preserve">Mašinski iskop zemlje za rekonstrukciju vodomerne šahte   van objekta u  terenu III kategorije, sa odbacivanjem iskopanog materijala na 1,0 m od ivice iskopa. Iskop raditi za vodovodnu šahtu . </w:t>
            </w:r>
            <w:r w:rsidRPr="007D416E">
              <w:rPr>
                <w:rFonts w:ascii="Times New Roman" w:hAnsi="Times New Roman"/>
              </w:rPr>
              <w:br/>
              <w:t>Obračun po m3 iskopanog rova.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m3</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8,50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6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6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1.5.</w:t>
            </w:r>
          </w:p>
        </w:tc>
        <w:tc>
          <w:tcPr>
            <w:tcW w:w="5620" w:type="dxa"/>
            <w:shd w:val="clear" w:color="auto" w:fill="auto"/>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Rekonstrukcija  betoske vodomerne  šahte od  AB.</w:t>
            </w:r>
            <w:r w:rsidR="007D416E">
              <w:rPr>
                <w:rFonts w:ascii="TimesRoman" w:eastAsia="Times New Roman" w:hAnsi="TimesRoman" w:cs="Arial"/>
                <w:kern w:val="0"/>
                <w:lang w:eastAsia="en-US" w:bidi="ar-SA"/>
              </w:rPr>
              <w:t xml:space="preserve">     </w:t>
            </w:r>
            <w:r w:rsidRPr="00923AF7">
              <w:rPr>
                <w:rFonts w:ascii="TimesRoman" w:eastAsia="Times New Roman" w:hAnsi="TimesRoman" w:cs="Arial"/>
                <w:kern w:val="0"/>
                <w:lang w:eastAsia="en-US" w:bidi="ar-SA"/>
              </w:rPr>
              <w:t xml:space="preserve"> Po sledećem opisu :                                                                           - Šalovanje ploče i zidova šahte                                        - Armiranje zidova i ploče šahte Armaturnom                            mrežom i u gornjoj i u donjoj zoni.                                               - Malterisanje zidova šahte do crnog sjaja                                                                              Obračun po komadu izvedene šahte.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5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32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1.7.</w:t>
            </w:r>
          </w:p>
        </w:tc>
        <w:tc>
          <w:tcPr>
            <w:tcW w:w="5620" w:type="dxa"/>
            <w:shd w:val="clear" w:color="auto" w:fill="auto"/>
            <w:hideMark/>
          </w:tcPr>
          <w:p w:rsidR="00923AF7" w:rsidRPr="007D416E" w:rsidRDefault="00923AF7" w:rsidP="007D416E">
            <w:pPr>
              <w:pStyle w:val="NoSpacing"/>
              <w:rPr>
                <w:rFonts w:ascii="Times New Roman" w:hAnsi="Times New Roman"/>
              </w:rPr>
            </w:pPr>
            <w:r w:rsidRPr="007D416E">
              <w:rPr>
                <w:rFonts w:ascii="Times New Roman" w:hAnsi="Times New Roman"/>
              </w:rPr>
              <w:t>Nabavka transport i ubacivanje peska u rov sa planiranjem i razastiranjem ispod, iznad i pored cevi sa podbijanjem oko cevi  u ukupnom sloju od 10+D+10cm, kao i ispod rezervoara. Obračun po m3 ugrađenog peska.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m3</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7,00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9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92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1.8.</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Zatrpavnje rova probranim materijalom od iskopa, sitnije granulacije bez kamenja u slojevima debljine 30 cm sa nabijanjem do potrebne zbijenosti. Cenom je obuhvaćen transport duž trase rova, ubacivanje u rov, razastiranje u slojevima i nabijanje kao i izrada.</w:t>
            </w:r>
            <w:r w:rsidRPr="00923AF7">
              <w:rPr>
                <w:rFonts w:ascii="TimesRoman" w:eastAsia="Times New Roman" w:hAnsi="TimesRoman" w:cs="Arial"/>
                <w:kern w:val="0"/>
                <w:lang w:eastAsia="en-US" w:bidi="ar-SA"/>
              </w:rPr>
              <w:br/>
              <w:t>Obračun po m3 zatrpanog rova.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m3</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5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94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1.9.</w:t>
            </w:r>
          </w:p>
        </w:tc>
        <w:tc>
          <w:tcPr>
            <w:tcW w:w="5620" w:type="dxa"/>
            <w:shd w:val="clear" w:color="auto" w:fill="auto"/>
            <w:hideMark/>
          </w:tcPr>
          <w:p w:rsidR="00923AF7" w:rsidRPr="00923AF7" w:rsidRDefault="00923AF7" w:rsidP="007D416E">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xml:space="preserve">Vraćanje razbijenog poda u </w:t>
            </w:r>
            <w:r w:rsidR="007D416E">
              <w:rPr>
                <w:rFonts w:ascii="TimesRoman" w:eastAsia="Times New Roman" w:hAnsi="TimesRoman" w:cs="Arial"/>
                <w:kern w:val="0"/>
                <w:lang w:eastAsia="en-US" w:bidi="ar-SA"/>
              </w:rPr>
              <w:t xml:space="preserve">prvobitno stanje. Obračun po m2 </w:t>
            </w:r>
            <w:r w:rsidRPr="00923AF7">
              <w:rPr>
                <w:rFonts w:ascii="TimesRoman" w:eastAsia="Times New Roman" w:hAnsi="TimesRoman" w:cs="Arial"/>
                <w:kern w:val="0"/>
                <w:lang w:eastAsia="en-US" w:bidi="ar-SA"/>
              </w:rPr>
              <w:t>razbijene betonske podloge koja se vraća u prvobitno stanje.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m2</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35,00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8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60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1.10.</w:t>
            </w:r>
          </w:p>
        </w:tc>
        <w:tc>
          <w:tcPr>
            <w:tcW w:w="5620" w:type="dxa"/>
            <w:shd w:val="clear" w:color="auto" w:fill="auto"/>
            <w:hideMark/>
          </w:tcPr>
          <w:p w:rsidR="00923AF7" w:rsidRPr="007D416E" w:rsidRDefault="00923AF7" w:rsidP="007D416E">
            <w:pPr>
              <w:pStyle w:val="NoSpacing"/>
              <w:rPr>
                <w:rFonts w:ascii="Times New Roman" w:hAnsi="Times New Roman"/>
              </w:rPr>
            </w:pPr>
            <w:r w:rsidRPr="007D416E">
              <w:rPr>
                <w:rFonts w:ascii="Times New Roman" w:hAnsi="Times New Roman"/>
              </w:rPr>
              <w:t>Odvoz s utovarom, istovarom i planiranjem preostalog materijala od iskopa, nakon završenog zatrpavanja.</w:t>
            </w:r>
            <w:r w:rsidRPr="007D416E">
              <w:rPr>
                <w:rFonts w:ascii="Times New Roman" w:hAnsi="Times New Roman"/>
              </w:rPr>
              <w:br w:type="page"/>
              <w:t>Zemljani materijal i šut odvesti u dgovoru s nadzornim organom na deponiju do 5 km.</w:t>
            </w:r>
            <w:r w:rsidRPr="007D416E">
              <w:rPr>
                <w:rFonts w:ascii="Times New Roman" w:hAnsi="Times New Roman"/>
              </w:rPr>
              <w:br w:type="page"/>
              <w:t xml:space="preserve">Obračun po m3 odvezene zemlje i šuta. </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m3</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16,00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1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UKUPNO GRADJEVINSKI RADOVI</w:t>
            </w:r>
          </w:p>
        </w:tc>
        <w:tc>
          <w:tcPr>
            <w:tcW w:w="8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b/>
                <w:bCs/>
                <w:kern w:val="0"/>
                <w:lang w:eastAsia="en-US" w:bidi="ar-SA"/>
              </w:rPr>
            </w:pPr>
          </w:p>
        </w:tc>
        <w:tc>
          <w:tcPr>
            <w:tcW w:w="13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1:</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225"/>
        </w:trPr>
        <w:tc>
          <w:tcPr>
            <w:tcW w:w="600" w:type="dxa"/>
            <w:shd w:val="clear" w:color="auto" w:fill="auto"/>
            <w:noWrap/>
            <w:vAlign w:val="bottom"/>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SANITARNA VODOVODNA MREŽA</w:t>
            </w:r>
          </w:p>
        </w:tc>
        <w:tc>
          <w:tcPr>
            <w:tcW w:w="8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b/>
                <w:bCs/>
                <w:kern w:val="0"/>
                <w:lang w:eastAsia="en-US" w:bidi="ar-SA"/>
              </w:rPr>
            </w:pPr>
          </w:p>
        </w:tc>
        <w:tc>
          <w:tcPr>
            <w:tcW w:w="13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b/>
                <w:bCs/>
                <w:kern w:val="0"/>
                <w:lang w:eastAsia="en-US" w:bidi="ar-SA"/>
              </w:rPr>
            </w:pPr>
          </w:p>
        </w:tc>
        <w:tc>
          <w:tcPr>
            <w:tcW w:w="138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 </w:t>
            </w:r>
          </w:p>
        </w:tc>
        <w:tc>
          <w:tcPr>
            <w:tcW w:w="214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 </w:t>
            </w:r>
          </w:p>
        </w:tc>
      </w:tr>
      <w:tr w:rsidR="00923AF7" w:rsidRPr="00923AF7" w:rsidTr="007D416E">
        <w:trPr>
          <w:trHeight w:val="21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99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2.1.</w:t>
            </w:r>
          </w:p>
        </w:tc>
        <w:tc>
          <w:tcPr>
            <w:tcW w:w="5620" w:type="dxa"/>
            <w:shd w:val="clear" w:color="auto" w:fill="auto"/>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Demontaža dela  vodovodne  mreže  u  mokrim čvorovima  u prizemlju objekta, kako bi se zamenila novom nakon rekonstrukcije. Obračun po m dužnom</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1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445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2.2.</w:t>
            </w:r>
          </w:p>
        </w:tc>
        <w:tc>
          <w:tcPr>
            <w:tcW w:w="5620" w:type="dxa"/>
            <w:shd w:val="clear" w:color="auto" w:fill="auto"/>
            <w:hideMark/>
          </w:tcPr>
          <w:p w:rsidR="00923AF7" w:rsidRPr="007D416E" w:rsidRDefault="00923AF7" w:rsidP="007D416E">
            <w:pPr>
              <w:pStyle w:val="NoSpacing"/>
              <w:rPr>
                <w:rFonts w:ascii="Times New Roman" w:hAnsi="Times New Roman"/>
              </w:rPr>
            </w:pPr>
            <w:r w:rsidRPr="007D416E">
              <w:rPr>
                <w:rFonts w:ascii="Times New Roman" w:hAnsi="Times New Roman"/>
              </w:rPr>
              <w:t xml:space="preserve">Nabavka cevi i izrada vodovodne mreže od PPR cevi u svemu prema projektu, opštem opisu i uputstvu nadzornog organa. </w:t>
            </w:r>
            <w:r w:rsidRPr="007D416E">
              <w:rPr>
                <w:rFonts w:ascii="Times New Roman" w:hAnsi="Times New Roman"/>
              </w:rPr>
              <w:br/>
              <w:t>U cenu cevne mreže uračunati sve potrebne fazonske komade, pripremno završne radove, prenos materijala, izrada i zatvaranje žljebova ili montiranje na obujmicama, kukama i konzolama, probijanje rupa u zidovima, međuspratnim konstrukcijama, , sečenje cevi, spajanje, davanje pada, izolacija cevi po projektu ili zahtevu nadzornog organa, pregled vodova i privremeno zatvaranje otvora cevi radi ispitivanja.</w:t>
            </w:r>
            <w:r w:rsidRPr="007D416E">
              <w:rPr>
                <w:rFonts w:ascii="Times New Roman" w:hAnsi="Times New Roman"/>
              </w:rPr>
              <w:br/>
              <w:t xml:space="preserve">Cenom takođe obuhvatiti i montažu i demontažu potrebne radne skele gde visina ugradnje to zahteva </w:t>
            </w:r>
            <w:r w:rsidRPr="007D416E">
              <w:rPr>
                <w:rFonts w:ascii="Times New Roman" w:hAnsi="Times New Roman"/>
              </w:rPr>
              <w:br/>
              <w:t>Obračun po m1 izvedene mreže.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0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15</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24,00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20</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50,00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5620" w:type="dxa"/>
            <w:shd w:val="clear" w:color="auto" w:fill="auto"/>
            <w:noWrap/>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Arial" w:eastAsia="Times New Roman" w:hAnsi="Arial" w:cs="Arial"/>
                <w:kern w:val="0"/>
                <w:sz w:val="20"/>
                <w:szCs w:val="2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Arial" w:eastAsia="Times New Roman" w:hAnsi="Arial" w:cs="Arial"/>
                <w:kern w:val="0"/>
                <w:sz w:val="20"/>
                <w:szCs w:val="20"/>
                <w:lang w:eastAsia="en-US" w:bidi="ar-SA"/>
              </w:rPr>
            </w:pPr>
          </w:p>
        </w:tc>
        <w:tc>
          <w:tcPr>
            <w:tcW w:w="1380" w:type="dxa"/>
            <w:shd w:val="clear" w:color="auto" w:fill="auto"/>
            <w:noWrap/>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7D416E">
        <w:trPr>
          <w:trHeight w:val="159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2.3.</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i izrada izolacije vodovodnih cevi u žljebovima zidova paronepropusnom profilisanom izolacijom na bazi sintetičkog kaučuka debljine 4 mm. Cenom obuhvatiti lepljenje izolacije i obradu samolepljivom trakom.Obračun po m1 izolovane mreže.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0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15</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24,00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20</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50,00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5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67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2.4</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i montaža propusnih ventila sa navojnim spojem za NP10.Obračun po komadu.</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0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15</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21,00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0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20</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29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2.5.</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Izvršiti ispitivanje nepropustljivosti vodovodne mreže, pod probnim hidrauličkim pritiskom u svemu prema propisima. Probni pritisak  ne može biti manji od 12 bara.Obračun po m1 ispitane mreže.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74,00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59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2.6.</w:t>
            </w:r>
          </w:p>
        </w:tc>
        <w:tc>
          <w:tcPr>
            <w:tcW w:w="5620" w:type="dxa"/>
            <w:shd w:val="clear" w:color="auto" w:fill="auto"/>
            <w:hideMark/>
          </w:tcPr>
          <w:p w:rsidR="00923AF7" w:rsidRPr="00F44C75" w:rsidRDefault="00923AF7" w:rsidP="00F44C75">
            <w:pPr>
              <w:pStyle w:val="NoSpacing"/>
              <w:rPr>
                <w:rFonts w:ascii="Times New Roman" w:hAnsi="Times New Roman"/>
              </w:rPr>
            </w:pPr>
            <w:r w:rsidRPr="00F44C75">
              <w:rPr>
                <w:rFonts w:ascii="Times New Roman" w:hAnsi="Times New Roman"/>
              </w:rPr>
              <w:t>Izvršiti ispiranje i dezinfekciju vodovodne mreže u svemu prema važećim propisima.</w:t>
            </w:r>
            <w:r w:rsidRPr="00F44C75">
              <w:rPr>
                <w:rFonts w:ascii="Times New Roman" w:hAnsi="Times New Roman"/>
              </w:rPr>
              <w:br/>
              <w:t>Nakon dezinfekcije pribaviti atest o sanitarnoj  ispravnosti mreže i vode.</w:t>
            </w:r>
            <w:r w:rsidRPr="00F44C75">
              <w:rPr>
                <w:rFonts w:ascii="Times New Roman" w:hAnsi="Times New Roman"/>
              </w:rPr>
              <w:br/>
              <w:t xml:space="preserve">Obračun po m1 ispranog </w:t>
            </w:r>
            <w:r w:rsidR="00F44C75">
              <w:rPr>
                <w:rFonts w:ascii="Times New Roman" w:hAnsi="Times New Roman"/>
              </w:rPr>
              <w:t xml:space="preserve">i </w:t>
            </w:r>
            <w:r w:rsidRPr="00F44C75">
              <w:rPr>
                <w:rFonts w:ascii="Times New Roman" w:hAnsi="Times New Roman"/>
              </w:rPr>
              <w:t>dezinfikovanog cevovoda.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74,00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7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2.0.</w:t>
            </w:r>
          </w:p>
        </w:tc>
        <w:tc>
          <w:tcPr>
            <w:tcW w:w="7760" w:type="dxa"/>
            <w:gridSpan w:val="3"/>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UKUPNO SANITARNA VODOVODNA MREŽA</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2:</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3.0.</w:t>
            </w:r>
          </w:p>
        </w:tc>
        <w:tc>
          <w:tcPr>
            <w:tcW w:w="562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 xml:space="preserve"> HIDRANTSKA MREŽA</w:t>
            </w:r>
          </w:p>
        </w:tc>
        <w:tc>
          <w:tcPr>
            <w:tcW w:w="8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b/>
                <w:bCs/>
                <w:kern w:val="0"/>
                <w:lang w:eastAsia="en-US" w:bidi="ar-SA"/>
              </w:rPr>
            </w:pPr>
          </w:p>
        </w:tc>
        <w:tc>
          <w:tcPr>
            <w:tcW w:w="13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b/>
                <w:bCs/>
                <w:kern w:val="0"/>
                <w:lang w:eastAsia="en-US" w:bidi="ar-SA"/>
              </w:rPr>
            </w:pPr>
          </w:p>
        </w:tc>
        <w:tc>
          <w:tcPr>
            <w:tcW w:w="138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 </w:t>
            </w:r>
          </w:p>
        </w:tc>
        <w:tc>
          <w:tcPr>
            <w:tcW w:w="214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 </w:t>
            </w: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3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3.1.</w:t>
            </w:r>
          </w:p>
        </w:tc>
        <w:tc>
          <w:tcPr>
            <w:tcW w:w="5620" w:type="dxa"/>
            <w:shd w:val="clear" w:color="auto" w:fill="auto"/>
            <w:hideMark/>
          </w:tcPr>
          <w:p w:rsidR="00923AF7" w:rsidRPr="00923AF7" w:rsidRDefault="00923AF7" w:rsidP="00923AF7">
            <w:pPr>
              <w:widowControl/>
              <w:suppressAutoHyphens w:val="0"/>
              <w:jc w:val="both"/>
              <w:rPr>
                <w:rFonts w:eastAsia="Times New Roman" w:cs="Times New Roman"/>
                <w:kern w:val="0"/>
                <w:lang w:eastAsia="en-US" w:bidi="ar-SA"/>
              </w:rPr>
            </w:pPr>
            <w:r w:rsidRPr="00923AF7">
              <w:rPr>
                <w:rFonts w:eastAsia="Times New Roman" w:cs="Times New Roman"/>
                <w:kern w:val="0"/>
                <w:lang w:eastAsia="en-US" w:bidi="ar-SA"/>
              </w:rPr>
              <w:t>Nabavka i transport potrebnog materijala i izvođenje priključka novoprojektovane vodovodne mreže, prema hidrauličkom proračunu, na već postojeću uličnu vodovodnu mrežu. U cenu uračunati svi potrebni fazonski komadi i sav spojni i zaptivni materijal.</w:t>
            </w:r>
            <w:r w:rsidRPr="00923AF7">
              <w:rPr>
                <w:rFonts w:eastAsia="Times New Roman" w:cs="Times New Roman"/>
                <w:kern w:val="0"/>
                <w:lang w:eastAsia="en-US" w:bidi="ar-SA"/>
              </w:rPr>
              <w:br/>
              <w:t>Obračun po komadu izvedenog priključka u zavisnosti od prečnika cevi.</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r w:rsidRPr="00923AF7">
              <w:rPr>
                <w:rFonts w:eastAsia="Times New Roman" w:cs="Times New Roman"/>
                <w:kern w:val="0"/>
                <w:lang w:eastAsia="en-US" w:bidi="ar-SA"/>
              </w:rPr>
              <w:t xml:space="preserve">HDPE DN100 (Ø110mm) </w:t>
            </w:r>
          </w:p>
        </w:tc>
        <w:tc>
          <w:tcPr>
            <w:tcW w:w="8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1</w:t>
            </w:r>
          </w:p>
        </w:tc>
        <w:tc>
          <w:tcPr>
            <w:tcW w:w="138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r>
      <w:tr w:rsidR="00923AF7" w:rsidRPr="00923AF7" w:rsidTr="007D416E">
        <w:trPr>
          <w:trHeight w:val="21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27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3.2.</w:t>
            </w:r>
          </w:p>
        </w:tc>
        <w:tc>
          <w:tcPr>
            <w:tcW w:w="5620" w:type="dxa"/>
            <w:shd w:val="clear" w:color="auto" w:fill="auto"/>
            <w:hideMark/>
          </w:tcPr>
          <w:p w:rsidR="00923AF7" w:rsidRPr="00923AF7" w:rsidRDefault="00923AF7" w:rsidP="00923AF7">
            <w:pPr>
              <w:widowControl/>
              <w:suppressAutoHyphens w:val="0"/>
              <w:jc w:val="both"/>
              <w:rPr>
                <w:rFonts w:eastAsia="Times New Roman" w:cs="Times New Roman"/>
                <w:kern w:val="0"/>
                <w:lang w:eastAsia="en-US" w:bidi="ar-SA"/>
              </w:rPr>
            </w:pPr>
            <w:r w:rsidRPr="00923AF7">
              <w:rPr>
                <w:rFonts w:eastAsia="Times New Roman" w:cs="Times New Roman"/>
                <w:kern w:val="0"/>
                <w:lang w:eastAsia="en-US" w:bidi="ar-SA"/>
              </w:rPr>
              <w:t xml:space="preserve">Nabavka, transport i montaža vodovodnih HDPE cevi PE 100 za radni pritisak PN 10 bara, SDR 17. Cevi se međusobno spajaju čeonim zavarivanjem, a na vodovodnu armaturu čeono zavarenim HDPE tuljkom sa letećom prirubnicom ili odgovarajućom liveno gvozdenom zupčastom spojnicom sa letećom prirubnicom. U cenu uračunati i svi potrebni fazonski komadi, kao i spojni i zaptivni materijal. </w:t>
            </w:r>
            <w:r w:rsidRPr="00923AF7">
              <w:rPr>
                <w:rFonts w:eastAsia="Times New Roman" w:cs="Times New Roman"/>
                <w:kern w:val="0"/>
                <w:lang w:eastAsia="en-US" w:bidi="ar-SA"/>
              </w:rPr>
              <w:br/>
              <w:t>Obračun po m' montiranog cevovoda u zavisnosti od prečnika cevi.</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eastAsia="Times New Roman" w:cs="Times New Roman"/>
                <w:kern w:val="0"/>
                <w:lang w:eastAsia="en-US" w:bidi="ar-SA"/>
              </w:rPr>
            </w:pPr>
            <w:r w:rsidRPr="00923AF7">
              <w:rPr>
                <w:rFonts w:eastAsia="Times New Roman" w:cs="Times New Roman"/>
                <w:kern w:val="0"/>
                <w:lang w:eastAsia="en-US" w:bidi="ar-SA"/>
              </w:rPr>
              <w:t>HDPE DN100 (Ø110)</w:t>
            </w:r>
          </w:p>
        </w:tc>
        <w:tc>
          <w:tcPr>
            <w:tcW w:w="8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2,00</w:t>
            </w:r>
          </w:p>
        </w:tc>
        <w:tc>
          <w:tcPr>
            <w:tcW w:w="138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r>
      <w:tr w:rsidR="00923AF7" w:rsidRPr="00923AF7" w:rsidTr="007D416E">
        <w:trPr>
          <w:trHeight w:val="27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02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3.3.</w:t>
            </w:r>
          </w:p>
        </w:tc>
        <w:tc>
          <w:tcPr>
            <w:tcW w:w="5620" w:type="dxa"/>
            <w:shd w:val="clear" w:color="auto" w:fill="auto"/>
            <w:hideMark/>
          </w:tcPr>
          <w:p w:rsidR="00923AF7" w:rsidRPr="00D42218" w:rsidRDefault="00923AF7" w:rsidP="00D42218">
            <w:pPr>
              <w:pStyle w:val="NoSpacing"/>
              <w:rPr>
                <w:rFonts w:ascii="Times New Roman" w:hAnsi="Times New Roman"/>
              </w:rPr>
            </w:pPr>
            <w:r w:rsidRPr="00D42218">
              <w:rPr>
                <w:rFonts w:ascii="Times New Roman" w:hAnsi="Times New Roman"/>
              </w:rPr>
              <w:t>Nabavka transport i montaža zatvarača tip EURO 20 (za ugradbenu garnituru).</w:t>
            </w:r>
            <w:r w:rsidRPr="00D42218">
              <w:rPr>
                <w:rFonts w:ascii="Times New Roman" w:hAnsi="Times New Roman"/>
              </w:rPr>
              <w:br/>
              <w:t>Obračun po komadu ugrađenog zatvarača.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eastAsia="Times New Roman" w:cs="Times New Roman"/>
                <w:kern w:val="0"/>
                <w:lang w:eastAsia="en-US" w:bidi="ar-SA"/>
              </w:rPr>
            </w:pPr>
            <w:r w:rsidRPr="00923AF7">
              <w:rPr>
                <w:rFonts w:eastAsia="Times New Roman" w:cs="Times New Roman"/>
                <w:kern w:val="0"/>
                <w:lang w:eastAsia="en-US" w:bidi="ar-SA"/>
              </w:rPr>
              <w:t>DN 100</w:t>
            </w:r>
          </w:p>
        </w:tc>
        <w:tc>
          <w:tcPr>
            <w:tcW w:w="8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1</w:t>
            </w:r>
          </w:p>
        </w:tc>
        <w:tc>
          <w:tcPr>
            <w:tcW w:w="138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33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3.4.</w:t>
            </w:r>
          </w:p>
        </w:tc>
        <w:tc>
          <w:tcPr>
            <w:tcW w:w="5620" w:type="dxa"/>
            <w:shd w:val="clear" w:color="auto" w:fill="auto"/>
            <w:hideMark/>
          </w:tcPr>
          <w:p w:rsidR="00923AF7" w:rsidRPr="00923AF7" w:rsidRDefault="00923AF7" w:rsidP="00D42218">
            <w:pPr>
              <w:widowControl/>
              <w:suppressAutoHyphens w:val="0"/>
              <w:jc w:val="both"/>
              <w:rPr>
                <w:rFonts w:eastAsia="Times New Roman" w:cs="Times New Roman"/>
                <w:kern w:val="0"/>
                <w:lang w:eastAsia="en-US" w:bidi="ar-SA"/>
              </w:rPr>
            </w:pPr>
            <w:r w:rsidRPr="00923AF7">
              <w:rPr>
                <w:rFonts w:eastAsia="Times New Roman" w:cs="Times New Roman"/>
                <w:kern w:val="0"/>
                <w:lang w:eastAsia="en-US" w:bidi="ar-SA"/>
              </w:rPr>
              <w:t>Nabavka transport i montaža teleskopske ugradbene  garniture za ventile tipa EURO 20, za dubinu ugradnje 1.0-1.5m .</w:t>
            </w:r>
            <w:r w:rsidRPr="00923AF7">
              <w:rPr>
                <w:rFonts w:eastAsia="Times New Roman" w:cs="Times New Roman"/>
                <w:kern w:val="0"/>
                <w:lang w:eastAsia="en-US" w:bidi="ar-SA"/>
              </w:rPr>
              <w:br/>
              <w:t>Obračun po komadu ugrađene ugradbene garniture.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eastAsia="Times New Roman" w:cs="Times New Roman"/>
                <w:kern w:val="0"/>
                <w:lang w:eastAsia="en-US" w:bidi="ar-SA"/>
              </w:rPr>
            </w:pPr>
            <w:r w:rsidRPr="00923AF7">
              <w:rPr>
                <w:rFonts w:eastAsia="Times New Roman" w:cs="Times New Roman"/>
                <w:kern w:val="0"/>
                <w:lang w:eastAsia="en-US" w:bidi="ar-SA"/>
              </w:rPr>
              <w:t>Za ventil DN 100</w:t>
            </w:r>
          </w:p>
        </w:tc>
        <w:tc>
          <w:tcPr>
            <w:tcW w:w="8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1</w:t>
            </w:r>
          </w:p>
        </w:tc>
        <w:tc>
          <w:tcPr>
            <w:tcW w:w="138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95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3.5.</w:t>
            </w:r>
          </w:p>
        </w:tc>
        <w:tc>
          <w:tcPr>
            <w:tcW w:w="5620" w:type="dxa"/>
            <w:shd w:val="clear" w:color="auto" w:fill="auto"/>
            <w:hideMark/>
          </w:tcPr>
          <w:p w:rsidR="00923AF7" w:rsidRPr="003914C2" w:rsidRDefault="00923AF7" w:rsidP="003914C2">
            <w:pPr>
              <w:pStyle w:val="NoSpacing"/>
              <w:rPr>
                <w:rFonts w:ascii="Times New Roman" w:hAnsi="Times New Roman"/>
              </w:rPr>
            </w:pPr>
            <w:r w:rsidRPr="003914C2">
              <w:rPr>
                <w:rFonts w:ascii="Times New Roman" w:hAnsi="Times New Roman"/>
              </w:rPr>
              <w:t>Nabavka, transport i ugradnja livenogvozdene okrugle ulične kape, za ventile, sa poklopcem Ø190mm,  H=270mm, ukupne težine 14 kg. Jediničnom cenom obuhvatiti i potrebnu količinu betona MB20 za izradu stope i fiksiranje kape.</w:t>
            </w:r>
            <w:r w:rsidRPr="003914C2">
              <w:rPr>
                <w:rFonts w:ascii="Times New Roman" w:hAnsi="Times New Roman"/>
              </w:rPr>
              <w:br/>
              <w:t>Obračun po komadu ugrađene ulične kape.</w:t>
            </w:r>
          </w:p>
        </w:tc>
        <w:tc>
          <w:tcPr>
            <w:tcW w:w="8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1</w:t>
            </w:r>
          </w:p>
        </w:tc>
        <w:tc>
          <w:tcPr>
            <w:tcW w:w="138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r>
      <w:tr w:rsidR="00923AF7" w:rsidRPr="00923AF7" w:rsidTr="007D416E">
        <w:trPr>
          <w:trHeight w:val="25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r>
      <w:tr w:rsidR="00923AF7" w:rsidRPr="00923AF7" w:rsidTr="007D416E">
        <w:trPr>
          <w:trHeight w:val="135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3.6.</w:t>
            </w:r>
          </w:p>
        </w:tc>
        <w:tc>
          <w:tcPr>
            <w:tcW w:w="5620" w:type="dxa"/>
            <w:shd w:val="clear" w:color="auto" w:fill="auto"/>
            <w:hideMark/>
          </w:tcPr>
          <w:p w:rsidR="00923AF7" w:rsidRPr="00923AF7" w:rsidRDefault="00923AF7" w:rsidP="00923AF7">
            <w:pPr>
              <w:widowControl/>
              <w:suppressAutoHyphens w:val="0"/>
              <w:jc w:val="both"/>
              <w:rPr>
                <w:rFonts w:eastAsia="Times New Roman" w:cs="Times New Roman"/>
                <w:kern w:val="0"/>
                <w:lang w:eastAsia="en-US" w:bidi="ar-SA"/>
              </w:rPr>
            </w:pPr>
            <w:r w:rsidRPr="00923AF7">
              <w:rPr>
                <w:rFonts w:eastAsia="Times New Roman" w:cs="Times New Roman"/>
                <w:kern w:val="0"/>
                <w:lang w:eastAsia="en-US" w:bidi="ar-SA"/>
              </w:rPr>
              <w:t xml:space="preserve"> Nabavka, transport i postavljanje vodomera ELSITER   Ø50 H 4000 WP sa kompletnom pratećom armaturom za hidransku mrežu u voodmernoj šahti. Obračun po komadu montiranog sa svim elementima.   </w:t>
            </w:r>
          </w:p>
        </w:tc>
        <w:tc>
          <w:tcPr>
            <w:tcW w:w="8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eastAsia="Times New Roman" w:cs="Times New Roman"/>
                <w:kern w:val="0"/>
                <w:lang w:eastAsia="en-US" w:bidi="ar-SA"/>
              </w:rPr>
            </w:pPr>
            <w:r w:rsidRPr="00923AF7">
              <w:rPr>
                <w:rFonts w:eastAsia="Times New Roman" w:cs="Times New Roman"/>
                <w:kern w:val="0"/>
                <w:lang w:eastAsia="en-US" w:bidi="ar-SA"/>
              </w:rPr>
              <w:t>1</w:t>
            </w:r>
          </w:p>
        </w:tc>
        <w:tc>
          <w:tcPr>
            <w:tcW w:w="138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eastAsia="Times New Roman" w:cs="Times New Roman"/>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55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3.7.</w:t>
            </w:r>
          </w:p>
        </w:tc>
        <w:tc>
          <w:tcPr>
            <w:tcW w:w="5620" w:type="dxa"/>
            <w:shd w:val="clear" w:color="auto" w:fill="auto"/>
            <w:hideMark/>
          </w:tcPr>
          <w:p w:rsidR="00923AF7" w:rsidRPr="003914C2" w:rsidRDefault="00923AF7" w:rsidP="003914C2">
            <w:pPr>
              <w:pStyle w:val="NoSpacing"/>
              <w:rPr>
                <w:rFonts w:ascii="Times New Roman" w:hAnsi="Times New Roman"/>
              </w:rPr>
            </w:pPr>
            <w:r w:rsidRPr="003914C2">
              <w:rPr>
                <w:rFonts w:ascii="Times New Roman" w:hAnsi="Times New Roman"/>
              </w:rPr>
              <w:t>Nabavka cevi i izrad aspoljne hidrantske mreže od HDPE cevi proizvođača MINERVA MB lučani ili slično.</w:t>
            </w:r>
            <w:r w:rsidRPr="003914C2">
              <w:rPr>
                <w:rFonts w:ascii="Times New Roman" w:hAnsi="Times New Roman"/>
              </w:rPr>
              <w:br/>
              <w:t>U cenu cevne mreže uračunati pripremno završne radove, prenos materijala, sečenje cevi,</w:t>
            </w:r>
            <w:r w:rsidR="003914C2" w:rsidRPr="003914C2">
              <w:rPr>
                <w:rFonts w:ascii="Times New Roman" w:hAnsi="Times New Roman"/>
              </w:rPr>
              <w:t xml:space="preserve"> </w:t>
            </w:r>
            <w:r w:rsidRPr="003914C2">
              <w:rPr>
                <w:rFonts w:ascii="Times New Roman" w:hAnsi="Times New Roman"/>
              </w:rPr>
              <w:t>spajanje, davanje pada i pregled vodova i privremeno zatvaranje otvora cevi radi ispitivanja. Obračun po m1 izvedene mreže.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rPr>
                <w:rFonts w:ascii="TimesRoman" w:eastAsia="Times New Roman" w:hAnsi="TimesRoman" w:cs="Arial"/>
                <w:kern w:val="0"/>
                <w:lang w:eastAsia="en-US" w:bidi="ar-SA"/>
              </w:rPr>
            </w:pPr>
          </w:p>
        </w:tc>
      </w:tr>
      <w:tr w:rsidR="00923AF7" w:rsidRPr="00923AF7" w:rsidTr="007D416E">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65</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m1</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18,00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100</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m1</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35,00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53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3.8.</w:t>
            </w:r>
          </w:p>
        </w:tc>
        <w:tc>
          <w:tcPr>
            <w:tcW w:w="5620" w:type="dxa"/>
            <w:shd w:val="clear" w:color="auto" w:fill="auto"/>
            <w:hideMark/>
          </w:tcPr>
          <w:p w:rsidR="00923AF7" w:rsidRPr="00923AF7" w:rsidRDefault="00923AF7" w:rsidP="00071498">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cevi i izrada unutrašnje hidrantske mreže od čeličnih pocinkovanih navojnih cevi u svemu prema projektu, opštem opisu i uputstvu nadzornog organa. Cevi moraju biti prema JUS C.B5.225 (DIN2440).</w:t>
            </w:r>
            <w:r w:rsidRPr="00923AF7">
              <w:rPr>
                <w:rFonts w:ascii="TimesRoman" w:eastAsia="Times New Roman" w:hAnsi="TimesRoman" w:cs="Arial"/>
                <w:kern w:val="0"/>
                <w:lang w:eastAsia="en-US" w:bidi="ar-SA"/>
              </w:rPr>
              <w:br/>
              <w:t>U cenu cevne mreže uračunati sve potrebne fazonske komade, pripremno završne radove, prenos materijala, izrada i zatvaranje žljebova ili montiranje na obujmicama, kukama i konzolama, probijanje rupa u zidovima, međuspratnim konstrukcijama, pregled i ispitivanje na zvuk svake cevi ili komada, sečenje cevi, narezivanje navoja, obavijanje kudeljom natopljenom u firnajz, spajanje, davanje pada, izrada izolacija cevi po projektu ili zahtevu nadzornog organa, pregled vodova i privremeno zatvaranje otvora cevi radi ispitivanja.</w:t>
            </w:r>
            <w:r w:rsidRPr="00923AF7">
              <w:rPr>
                <w:rFonts w:ascii="TimesRoman" w:eastAsia="Times New Roman" w:hAnsi="TimesRoman" w:cs="Arial"/>
                <w:kern w:val="0"/>
                <w:lang w:eastAsia="en-US" w:bidi="ar-SA"/>
              </w:rPr>
              <w:br/>
              <w:t xml:space="preserve">Cenom obuhvatiti i montažu i demontažu potrebne radne skele gde visina ugradnje to zahteva </w:t>
            </w:r>
            <w:r w:rsidRPr="00923AF7">
              <w:rPr>
                <w:rFonts w:ascii="TimesRoman" w:eastAsia="Times New Roman" w:hAnsi="TimesRoman" w:cs="Arial"/>
                <w:kern w:val="0"/>
                <w:lang w:eastAsia="en-US" w:bidi="ar-SA"/>
              </w:rPr>
              <w:br/>
              <w:t>Obračun po m1 izvedene mreže.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7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 50</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m1</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6,00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32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3.9.</w:t>
            </w:r>
          </w:p>
        </w:tc>
        <w:tc>
          <w:tcPr>
            <w:tcW w:w="5620" w:type="dxa"/>
            <w:shd w:val="clear" w:color="auto" w:fill="auto"/>
            <w:hideMark/>
          </w:tcPr>
          <w:p w:rsidR="00923AF7" w:rsidRPr="00923AF7" w:rsidRDefault="00923AF7" w:rsidP="00071498">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xml:space="preserve">Nabavka materijala i bojenje čeličnih pocinkovanih cevi hidrantske mreže vođenih vidno, a koje nisu zaklonjene spuštenim plafonom, bojom po izboru nadzornog organa. Obračun po m1 obojenih cevi.                                       </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m1</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6,00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3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3.10.</w:t>
            </w:r>
          </w:p>
        </w:tc>
        <w:tc>
          <w:tcPr>
            <w:tcW w:w="5620" w:type="dxa"/>
            <w:shd w:val="clear" w:color="auto" w:fill="auto"/>
            <w:hideMark/>
          </w:tcPr>
          <w:p w:rsidR="00923AF7" w:rsidRPr="003914C2" w:rsidRDefault="00923AF7" w:rsidP="003914C2">
            <w:pPr>
              <w:pStyle w:val="NoSpacing"/>
              <w:rPr>
                <w:rFonts w:ascii="Times New Roman" w:hAnsi="Times New Roman"/>
              </w:rPr>
            </w:pPr>
            <w:r w:rsidRPr="003914C2">
              <w:rPr>
                <w:rFonts w:ascii="Times New Roman" w:hAnsi="Times New Roman"/>
              </w:rPr>
              <w:t>Nabavka, transport i montaža zidnih protivpožarnih ormarića  u limenoj izradi sa standardnom opremom :</w:t>
            </w:r>
            <w:r w:rsidRPr="003914C2">
              <w:rPr>
                <w:rFonts w:ascii="Times New Roman" w:hAnsi="Times New Roman"/>
              </w:rPr>
              <w:br/>
              <w:t>-ventil 2"</w:t>
            </w:r>
            <w:r w:rsidRPr="003914C2">
              <w:rPr>
                <w:rFonts w:ascii="Times New Roman" w:hAnsi="Times New Roman"/>
              </w:rPr>
              <w:br/>
              <w:t>-crevo 15 m s kalemom</w:t>
            </w:r>
            <w:r w:rsidRPr="003914C2">
              <w:rPr>
                <w:rFonts w:ascii="Times New Roman" w:hAnsi="Times New Roman"/>
              </w:rPr>
              <w:br/>
              <w:t>-mlaznica 12 mm.</w:t>
            </w:r>
            <w:r w:rsidRPr="003914C2">
              <w:rPr>
                <w:rFonts w:ascii="Times New Roman" w:hAnsi="Times New Roman"/>
              </w:rPr>
              <w:br/>
              <w:t>Dimenzije ormarića su: 50x50x14 cm.</w:t>
            </w:r>
            <w:r w:rsidRPr="003914C2">
              <w:rPr>
                <w:rFonts w:ascii="Times New Roman" w:hAnsi="Times New Roman"/>
              </w:rPr>
              <w:br/>
              <w:t>Obračun po komadu kompletno montirano.</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30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3.11.</w:t>
            </w:r>
          </w:p>
        </w:tc>
        <w:tc>
          <w:tcPr>
            <w:tcW w:w="5620" w:type="dxa"/>
            <w:shd w:val="clear" w:color="auto" w:fill="auto"/>
            <w:hideMark/>
          </w:tcPr>
          <w:p w:rsidR="00923AF7" w:rsidRPr="00923AF7" w:rsidRDefault="00923AF7" w:rsidP="00071498">
            <w:pPr>
              <w:widowControl/>
              <w:suppressAutoHyphens w:val="0"/>
              <w:rPr>
                <w:rFonts w:ascii="TimesRoman" w:eastAsia="Times New Roman" w:hAnsi="TimesRoman" w:cs="Arial"/>
                <w:kern w:val="0"/>
                <w:lang w:eastAsia="en-US" w:bidi="ar-SA"/>
              </w:rPr>
            </w:pPr>
            <w:r w:rsidRPr="003914C2">
              <w:rPr>
                <w:rStyle w:val="NoSpacingChar"/>
                <w:rFonts w:ascii="Times New Roman" w:hAnsi="Times New Roman" w:cs="Times New Roman"/>
              </w:rPr>
              <w:t xml:space="preserve">Nabavka, transport i montaža nadzemnog PP hidranta </w:t>
            </w:r>
            <w:r w:rsidRPr="00071498">
              <w:t>sa hidranskim jednokrilnim ormarićem  sa kompletnom opremom</w:t>
            </w:r>
            <w:r w:rsidR="00071498">
              <w:t xml:space="preserve"> </w:t>
            </w:r>
            <w:r w:rsidRPr="00071498">
              <w:t>za nadzemni požarni hidrant.</w:t>
            </w:r>
            <w:r w:rsidRPr="00071498">
              <w:br/>
              <w:t>Obračun po komadu kompletno montirano.</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00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3.12.</w:t>
            </w:r>
          </w:p>
        </w:tc>
        <w:tc>
          <w:tcPr>
            <w:tcW w:w="5620" w:type="dxa"/>
            <w:shd w:val="clear" w:color="auto" w:fill="auto"/>
            <w:hideMark/>
          </w:tcPr>
          <w:p w:rsidR="00923AF7" w:rsidRPr="00071498" w:rsidRDefault="00923AF7" w:rsidP="00071498">
            <w:r w:rsidRPr="00071498">
              <w:t>Izvršiti ispiranje hidrantske mreže u svemu prema važećim</w:t>
            </w:r>
            <w:r w:rsidR="00071498" w:rsidRPr="00071498">
              <w:t xml:space="preserve"> </w:t>
            </w:r>
            <w:r w:rsidRPr="00071498">
              <w:t>tehničkim normativima.</w:t>
            </w:r>
            <w:r w:rsidRPr="00071498">
              <w:br/>
              <w:t>Obračun po m1 ispranog cevovoda.</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59,00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5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30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3.13.</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Izvršiti ispitivanje nepropustljivosti hidrantske mreže, pod probnim hidrauličkim pritiskom u svemu prema propisima. Probni pritisak  ne može biti manji od 12 bara.Obračun po m1 ispitane mreže.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59,00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60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3.14.</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xml:space="preserve">Izvršiti ispitivanje spoljnih nadzemnih i unutrašnjih zidnih hidranata u svemu prema propisima i pribavljanje atesta o ispravnosti hidranata od ovlašćene firme. </w:t>
            </w:r>
            <w:r w:rsidRPr="00923AF7">
              <w:rPr>
                <w:rFonts w:ascii="TimesRoman" w:eastAsia="Times New Roman" w:hAnsi="TimesRoman" w:cs="Arial"/>
                <w:kern w:val="0"/>
                <w:lang w:eastAsia="en-US" w:bidi="ar-SA"/>
              </w:rPr>
              <w:br/>
              <w:t>Obračun po komadu ispitanog hidranta na propisan protok i pritisak vode na izlivu.</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5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UKUPNO HIDRANTSKA MREŽA</w:t>
            </w:r>
          </w:p>
        </w:tc>
        <w:tc>
          <w:tcPr>
            <w:tcW w:w="8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3:</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 </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4.0.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KANALIZACIONA MREŽA</w:t>
            </w:r>
          </w:p>
        </w:tc>
        <w:tc>
          <w:tcPr>
            <w:tcW w:w="8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315"/>
        </w:trPr>
        <w:tc>
          <w:tcPr>
            <w:tcW w:w="600" w:type="dxa"/>
            <w:shd w:val="clear" w:color="000000" w:fill="FFFFFF"/>
            <w:noWrap/>
            <w:hideMark/>
          </w:tcPr>
          <w:p w:rsidR="00923AF7" w:rsidRPr="00923AF7" w:rsidRDefault="00923AF7" w:rsidP="00923AF7">
            <w:pPr>
              <w:widowControl/>
              <w:suppressAutoHyphens w:val="0"/>
              <w:rPr>
                <w:rFonts w:ascii="TimesRoman" w:eastAsia="Times New Roman" w:hAnsi="TimesRoman" w:cs="Arial"/>
                <w:color w:val="FFFFFF"/>
                <w:kern w:val="0"/>
                <w:lang w:eastAsia="en-US" w:bidi="ar-SA"/>
              </w:rPr>
            </w:pPr>
            <w:r w:rsidRPr="00923AF7">
              <w:rPr>
                <w:rFonts w:ascii="TimesRoman" w:eastAsia="Times New Roman" w:hAnsi="TimesRoman" w:cs="Arial"/>
                <w:color w:val="FFFFFF"/>
                <w:kern w:val="0"/>
                <w:lang w:eastAsia="en-US" w:bidi="ar-SA"/>
              </w:rPr>
              <w:t> </w:t>
            </w:r>
          </w:p>
        </w:tc>
        <w:tc>
          <w:tcPr>
            <w:tcW w:w="5620" w:type="dxa"/>
            <w:shd w:val="clear" w:color="000000" w:fill="FFFFFF"/>
            <w:noWrap/>
            <w:vAlign w:val="bottom"/>
            <w:hideMark/>
          </w:tcPr>
          <w:p w:rsidR="00923AF7" w:rsidRPr="00923AF7" w:rsidRDefault="00923AF7" w:rsidP="00923AF7">
            <w:pPr>
              <w:widowControl/>
              <w:suppressAutoHyphens w:val="0"/>
              <w:jc w:val="center"/>
              <w:rPr>
                <w:rFonts w:ascii="TimesRoman" w:eastAsia="Times New Roman" w:hAnsi="TimesRoman" w:cs="Arial"/>
                <w:b/>
                <w:bCs/>
                <w:color w:val="FFFFFF"/>
                <w:kern w:val="0"/>
                <w:lang w:eastAsia="en-US" w:bidi="ar-SA"/>
              </w:rPr>
            </w:pPr>
            <w:r w:rsidRPr="00923AF7">
              <w:rPr>
                <w:rFonts w:ascii="TimesRoman" w:eastAsia="Times New Roman" w:hAnsi="TimesRoman" w:cs="Arial"/>
                <w:b/>
                <w:bCs/>
                <w:color w:val="FFFFFF"/>
                <w:kern w:val="0"/>
                <w:lang w:eastAsia="en-US" w:bidi="ar-SA"/>
              </w:rPr>
              <w:t> </w:t>
            </w:r>
          </w:p>
        </w:tc>
        <w:tc>
          <w:tcPr>
            <w:tcW w:w="820" w:type="dxa"/>
            <w:shd w:val="clear" w:color="000000" w:fill="FFFFFF"/>
            <w:noWrap/>
            <w:vAlign w:val="center"/>
            <w:hideMark/>
          </w:tcPr>
          <w:p w:rsidR="00923AF7" w:rsidRPr="00923AF7" w:rsidRDefault="00923AF7" w:rsidP="007D416E">
            <w:pPr>
              <w:widowControl/>
              <w:suppressAutoHyphens w:val="0"/>
              <w:jc w:val="center"/>
              <w:rPr>
                <w:rFonts w:ascii="TimesRoman" w:eastAsia="Times New Roman" w:hAnsi="TimesRoman" w:cs="Arial"/>
                <w:color w:val="FFFFFF"/>
                <w:kern w:val="0"/>
                <w:lang w:eastAsia="en-US" w:bidi="ar-SA"/>
              </w:rPr>
            </w:pPr>
          </w:p>
        </w:tc>
        <w:tc>
          <w:tcPr>
            <w:tcW w:w="1320" w:type="dxa"/>
            <w:shd w:val="clear" w:color="000000" w:fill="FFFFFF"/>
            <w:noWrap/>
            <w:vAlign w:val="center"/>
            <w:hideMark/>
          </w:tcPr>
          <w:p w:rsidR="00923AF7" w:rsidRPr="00923AF7" w:rsidRDefault="00923AF7" w:rsidP="007D416E">
            <w:pPr>
              <w:widowControl/>
              <w:suppressAutoHyphens w:val="0"/>
              <w:jc w:val="center"/>
              <w:rPr>
                <w:rFonts w:ascii="TimesRoman" w:eastAsia="Times New Roman" w:hAnsi="TimesRoman" w:cs="Arial"/>
                <w:color w:val="FFFFFF"/>
                <w:kern w:val="0"/>
                <w:lang w:eastAsia="en-US" w:bidi="ar-SA"/>
              </w:rPr>
            </w:pPr>
          </w:p>
        </w:tc>
        <w:tc>
          <w:tcPr>
            <w:tcW w:w="1380" w:type="dxa"/>
            <w:shd w:val="clear" w:color="000000" w:fill="FFFFFF"/>
            <w:noWrap/>
            <w:vAlign w:val="bottom"/>
            <w:hideMark/>
          </w:tcPr>
          <w:p w:rsidR="00923AF7" w:rsidRPr="00923AF7" w:rsidRDefault="00923AF7" w:rsidP="00923AF7">
            <w:pPr>
              <w:widowControl/>
              <w:suppressAutoHyphens w:val="0"/>
              <w:jc w:val="center"/>
              <w:rPr>
                <w:rFonts w:ascii="TimesRoman" w:eastAsia="Times New Roman" w:hAnsi="TimesRoman" w:cs="Arial"/>
                <w:color w:val="FFFFFF"/>
                <w:kern w:val="0"/>
                <w:lang w:eastAsia="en-US" w:bidi="ar-SA"/>
              </w:rPr>
            </w:pPr>
            <w:r w:rsidRPr="00923AF7">
              <w:rPr>
                <w:rFonts w:ascii="TimesRoman" w:eastAsia="Times New Roman" w:hAnsi="TimesRoman" w:cs="Arial"/>
                <w:color w:val="FFFFFF"/>
                <w:kern w:val="0"/>
                <w:lang w:eastAsia="en-US" w:bidi="ar-SA"/>
              </w:rPr>
              <w:t> </w:t>
            </w:r>
          </w:p>
        </w:tc>
        <w:tc>
          <w:tcPr>
            <w:tcW w:w="2140" w:type="dxa"/>
            <w:shd w:val="clear" w:color="000000" w:fill="FF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97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4.1.</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Demontaža postojeće kanalizacione mreže  u  mokrim čvorovima u prizemlju objekta, kako bi se zamenila novom nakon rekonstrukcije. Obračun po m dužnom</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15,00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89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4.2.</w:t>
            </w:r>
          </w:p>
        </w:tc>
        <w:tc>
          <w:tcPr>
            <w:tcW w:w="5620" w:type="dxa"/>
            <w:shd w:val="clear" w:color="auto" w:fill="auto"/>
            <w:hideMark/>
          </w:tcPr>
          <w:p w:rsidR="00923AF7" w:rsidRPr="00923AF7" w:rsidRDefault="00923AF7" w:rsidP="00994DB9">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transport i izrada kanalizacione mreže od debelo zidnih PP cevi sa potrebnim fazonskim komadima, za  unutrašnju instalaciju u zavisnosti od mesta ugradnje. U cenu uračunati i sav potreban spojni materijal, kao i potrebnu skelu za ugradnju na visini gde je to potrebno.</w:t>
            </w:r>
            <w:r w:rsidRPr="00923AF7">
              <w:rPr>
                <w:rFonts w:ascii="TimesRoman" w:eastAsia="Times New Roman" w:hAnsi="TimesRoman" w:cs="Arial"/>
                <w:kern w:val="0"/>
                <w:lang w:eastAsia="en-US" w:bidi="ar-SA"/>
              </w:rPr>
              <w:br/>
              <w:t xml:space="preserve">Obračun po m izvedene mreže.                                                     </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8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Ø110 mm</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18,00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Ø50 mm</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96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4.3.</w:t>
            </w:r>
          </w:p>
        </w:tc>
        <w:tc>
          <w:tcPr>
            <w:tcW w:w="5620" w:type="dxa"/>
            <w:shd w:val="clear" w:color="auto" w:fill="auto"/>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 transport i izrada PVC slivnika Ø50 . Cenom obuhvatiti i sav potreban spojni materijal.</w:t>
            </w:r>
            <w:r w:rsidRPr="00923AF7">
              <w:rPr>
                <w:rFonts w:ascii="TimesRoman" w:eastAsia="Times New Roman" w:hAnsi="TimesRoman" w:cs="Arial"/>
                <w:kern w:val="0"/>
                <w:lang w:eastAsia="en-US" w:bidi="ar-SA"/>
              </w:rPr>
              <w:br/>
              <w:t>Obračun po komadu.</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33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4.4.</w:t>
            </w:r>
          </w:p>
        </w:tc>
        <w:tc>
          <w:tcPr>
            <w:tcW w:w="5620" w:type="dxa"/>
            <w:shd w:val="clear" w:color="auto" w:fill="auto"/>
            <w:hideMark/>
          </w:tcPr>
          <w:p w:rsidR="00923AF7" w:rsidRPr="00923AF7" w:rsidRDefault="00923AF7" w:rsidP="00994DB9">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transport i ugradnja ventilacionih kapa od aluminijumskog lima sa žaluzinama, mrežom i sa opšivom prodora kroz krovnu ravan.</w:t>
            </w:r>
            <w:r w:rsidRPr="00923AF7">
              <w:rPr>
                <w:rFonts w:ascii="TimesRoman" w:eastAsia="Times New Roman" w:hAnsi="TimesRoman" w:cs="Arial"/>
                <w:kern w:val="0"/>
                <w:lang w:eastAsia="en-US" w:bidi="ar-SA"/>
              </w:rPr>
              <w:br/>
              <w:t xml:space="preserve">Obračun po komadu komplet ugrađeno.                                                         </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63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4.4.</w:t>
            </w:r>
          </w:p>
        </w:tc>
        <w:tc>
          <w:tcPr>
            <w:tcW w:w="5620" w:type="dxa"/>
            <w:shd w:val="clear" w:color="auto" w:fill="auto"/>
            <w:vAlign w:val="bottom"/>
            <w:hideMark/>
          </w:tcPr>
          <w:p w:rsidR="00923AF7" w:rsidRPr="00923AF7" w:rsidRDefault="00923AF7" w:rsidP="00994DB9">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Ispitivanje kanalizacione mreže na propustnost i vododrživost spojeva.Obračun po m1 ispitane mreže.</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40,00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5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UKUPNO KANALIZACIONA MREŽA</w:t>
            </w:r>
          </w:p>
        </w:tc>
        <w:tc>
          <w:tcPr>
            <w:tcW w:w="8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4:</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SANITARIJA</w:t>
            </w:r>
          </w:p>
        </w:tc>
        <w:tc>
          <w:tcPr>
            <w:tcW w:w="8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000000" w:fill="CCFFFF"/>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7D416E">
        <w:trPr>
          <w:trHeight w:val="21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5.1.</w:t>
            </w:r>
          </w:p>
        </w:tc>
        <w:tc>
          <w:tcPr>
            <w:tcW w:w="5620" w:type="dxa"/>
            <w:shd w:val="clear" w:color="auto" w:fill="auto"/>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transport i montaža keramičkog Čučavca sa pripadajućom opremom :</w:t>
            </w:r>
            <w:r w:rsidRPr="00923AF7">
              <w:rPr>
                <w:rFonts w:ascii="TimesRoman" w:eastAsia="Times New Roman" w:hAnsi="TimesRoman" w:cs="Arial"/>
                <w:kern w:val="0"/>
                <w:lang w:eastAsia="en-US" w:bidi="ar-SA"/>
              </w:rPr>
              <w:br/>
              <w:t xml:space="preserve">- Keramička školjka                                                     - Bešumni PVC vodokotlić                                                           - potreban spojni i zaptivni materijal. </w:t>
            </w:r>
            <w:r w:rsidRPr="00923AF7">
              <w:rPr>
                <w:rFonts w:ascii="TimesRoman" w:eastAsia="Times New Roman" w:hAnsi="TimesRoman" w:cs="Arial"/>
                <w:kern w:val="0"/>
                <w:lang w:eastAsia="en-US" w:bidi="ar-SA"/>
              </w:rPr>
              <w:br/>
              <w:t>Obračun po komadu sve montirano, povezano i ispitano.</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1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59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5.2.</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i montaža komplet keramičkog umivaonika sa sledećim elementima:</w:t>
            </w:r>
            <w:r w:rsidRPr="00923AF7">
              <w:rPr>
                <w:rFonts w:ascii="TimesRoman" w:eastAsia="Times New Roman" w:hAnsi="TimesRoman" w:cs="Arial"/>
                <w:kern w:val="0"/>
                <w:lang w:eastAsia="en-US" w:bidi="ar-SA"/>
              </w:rPr>
              <w:br w:type="page"/>
              <w:t>- keramička školjka umivaonika 550x490,</w:t>
            </w:r>
            <w:r w:rsidRPr="00923AF7">
              <w:rPr>
                <w:rFonts w:ascii="TimesRoman" w:eastAsia="Times New Roman" w:hAnsi="TimesRoman" w:cs="Arial"/>
                <w:kern w:val="0"/>
                <w:lang w:eastAsia="en-US" w:bidi="ar-SA"/>
              </w:rPr>
              <w:br w:type="page"/>
              <w:t>- odlivni ventil sa metalnim sifonom i rozetom,</w:t>
            </w:r>
            <w:r w:rsidRPr="00923AF7">
              <w:rPr>
                <w:rFonts w:ascii="TimesRoman" w:eastAsia="Times New Roman" w:hAnsi="TimesRoman" w:cs="Arial"/>
                <w:kern w:val="0"/>
                <w:lang w:eastAsia="en-US" w:bidi="ar-SA"/>
              </w:rPr>
              <w:br w:type="page"/>
              <w:t>- odlivno PE koleno 50mm,</w:t>
            </w:r>
            <w:r w:rsidRPr="00923AF7">
              <w:rPr>
                <w:rFonts w:ascii="TimesRoman" w:eastAsia="Times New Roman" w:hAnsi="TimesRoman" w:cs="Arial"/>
                <w:kern w:val="0"/>
                <w:lang w:eastAsia="en-US" w:bidi="ar-SA"/>
              </w:rPr>
              <w:br w:type="page"/>
              <w:t>- ugaoni kuglasti ventili za toplu i hladnu vodu,</w:t>
            </w:r>
            <w:r w:rsidRPr="00923AF7">
              <w:rPr>
                <w:rFonts w:ascii="TimesRoman" w:eastAsia="Times New Roman" w:hAnsi="TimesRoman" w:cs="Arial"/>
                <w:kern w:val="0"/>
                <w:lang w:eastAsia="en-US" w:bidi="ar-SA"/>
              </w:rPr>
              <w:br w:type="page"/>
              <w:t>- potreban spojni i zaptivni materijal.</w:t>
            </w:r>
            <w:r w:rsidRPr="00923AF7">
              <w:rPr>
                <w:rFonts w:ascii="TimesRoman" w:eastAsia="Times New Roman" w:hAnsi="TimesRoman" w:cs="Arial"/>
                <w:kern w:val="0"/>
                <w:lang w:eastAsia="en-US" w:bidi="ar-SA"/>
              </w:rPr>
              <w:br w:type="page"/>
              <w:t xml:space="preserve">Obračun po komadu kompletno montirano.                                             </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7,00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4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5.3.</w:t>
            </w:r>
          </w:p>
        </w:tc>
        <w:tc>
          <w:tcPr>
            <w:tcW w:w="5620" w:type="dxa"/>
            <w:shd w:val="clear" w:color="auto" w:fill="auto"/>
            <w:hideMark/>
          </w:tcPr>
          <w:p w:rsidR="00923AF7" w:rsidRPr="00923AF7" w:rsidRDefault="00923AF7" w:rsidP="00F3666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i montaža komplet tuš kade sa sledećim elementima:</w:t>
            </w:r>
            <w:r w:rsidRPr="00923AF7">
              <w:rPr>
                <w:rFonts w:ascii="TimesRoman" w:eastAsia="Times New Roman" w:hAnsi="TimesRoman" w:cs="Arial"/>
                <w:kern w:val="0"/>
                <w:lang w:eastAsia="en-US" w:bidi="ar-SA"/>
              </w:rPr>
              <w:br/>
              <w:t>- Kadica 90 x 90,</w:t>
            </w:r>
            <w:r w:rsidRPr="00923AF7">
              <w:rPr>
                <w:rFonts w:ascii="TimesRoman" w:eastAsia="Times New Roman" w:hAnsi="TimesRoman" w:cs="Arial"/>
                <w:kern w:val="0"/>
                <w:lang w:eastAsia="en-US" w:bidi="ar-SA"/>
              </w:rPr>
              <w:br/>
              <w:t>- odlivni ventil sa sifonom i izlivom,,</w:t>
            </w:r>
            <w:r w:rsidRPr="00923AF7">
              <w:rPr>
                <w:rFonts w:ascii="TimesRoman" w:eastAsia="Times New Roman" w:hAnsi="TimesRoman" w:cs="Arial"/>
                <w:kern w:val="0"/>
                <w:lang w:eastAsia="en-US" w:bidi="ar-SA"/>
              </w:rPr>
              <w:br/>
              <w:t>- potreban spojni i zaptivni materijal.</w:t>
            </w:r>
            <w:r w:rsidRPr="00923AF7">
              <w:rPr>
                <w:rFonts w:ascii="TimesRoman" w:eastAsia="Times New Roman" w:hAnsi="TimesRoman" w:cs="Arial"/>
                <w:kern w:val="0"/>
                <w:lang w:eastAsia="en-US" w:bidi="ar-SA"/>
              </w:rPr>
              <w:br/>
              <w:t>Obračun po komadu sve montirano, povezano i ispitano.</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22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96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5.4.</w:t>
            </w:r>
          </w:p>
        </w:tc>
        <w:tc>
          <w:tcPr>
            <w:tcW w:w="5620" w:type="dxa"/>
            <w:shd w:val="clear" w:color="auto" w:fill="auto"/>
            <w:hideMark/>
          </w:tcPr>
          <w:p w:rsidR="00923AF7" w:rsidRPr="00923AF7" w:rsidRDefault="00923AF7" w:rsidP="00F3666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xml:space="preserve">Nabavka, transport i montaža jednoručne ugradne baterije za  toplu hladnu vodu . </w:t>
            </w:r>
            <w:r w:rsidRPr="00923AF7">
              <w:rPr>
                <w:rFonts w:ascii="TimesRoman" w:eastAsia="Times New Roman" w:hAnsi="TimesRoman" w:cs="Arial"/>
                <w:kern w:val="0"/>
                <w:lang w:eastAsia="en-US" w:bidi="ar-SA"/>
              </w:rPr>
              <w:br/>
              <w:t>Obračun po komadu kompletno montirano.</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7,00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100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lastRenderedPageBreak/>
              <w:t>5.5.</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sz w:val="22"/>
                <w:szCs w:val="22"/>
                <w:lang w:eastAsia="en-US" w:bidi="ar-SA"/>
              </w:rPr>
            </w:pPr>
            <w:r w:rsidRPr="00923AF7">
              <w:rPr>
                <w:rFonts w:ascii="TimesRoman" w:eastAsia="Times New Roman" w:hAnsi="TimesRoman" w:cs="Arial"/>
                <w:kern w:val="0"/>
                <w:sz w:val="22"/>
                <w:szCs w:val="22"/>
                <w:lang w:eastAsia="en-US" w:bidi="ar-SA"/>
              </w:rPr>
              <w:t>Nabavka, transport i montaža jednoručne zidne baterije za kadu s izlivom, gibljivim crevom i držačem za fiksiranje tuša na zid. Obračun po komadu sve montirano, povezano i ispitano.</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7,00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7D416E">
        <w:trPr>
          <w:trHeight w:val="94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5.6.</w:t>
            </w:r>
          </w:p>
        </w:tc>
        <w:tc>
          <w:tcPr>
            <w:tcW w:w="5620" w:type="dxa"/>
            <w:shd w:val="clear" w:color="auto" w:fill="auto"/>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Nabavka , transport i ugradnja bojlera tipa TGR 80 n proizvođača GORENJE ili sličan. Plaća se po komadu komplet namontirano,povezano i ispitano.</w:t>
            </w:r>
          </w:p>
        </w:tc>
        <w:tc>
          <w:tcPr>
            <w:tcW w:w="8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kom</w:t>
            </w:r>
          </w:p>
        </w:tc>
        <w:tc>
          <w:tcPr>
            <w:tcW w:w="1320" w:type="dxa"/>
            <w:shd w:val="clear" w:color="auto" w:fill="auto"/>
            <w:noWrap/>
            <w:vAlign w:val="center"/>
            <w:hideMark/>
          </w:tcPr>
          <w:p w:rsidR="00923AF7" w:rsidRPr="00923AF7" w:rsidRDefault="00923AF7" w:rsidP="007D416E">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3,00</w:t>
            </w: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315"/>
        </w:trPr>
        <w:tc>
          <w:tcPr>
            <w:tcW w:w="600" w:type="dxa"/>
            <w:shd w:val="clear" w:color="000000" w:fill="CCFFFF"/>
            <w:noWrap/>
            <w:hideMark/>
          </w:tcPr>
          <w:p w:rsidR="00923AF7" w:rsidRPr="00923AF7" w:rsidRDefault="00923AF7" w:rsidP="00923AF7">
            <w:pPr>
              <w:widowControl/>
              <w:suppressAutoHyphens w:val="0"/>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5.0.</w:t>
            </w:r>
          </w:p>
        </w:tc>
        <w:tc>
          <w:tcPr>
            <w:tcW w:w="56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UKUPNO SANITARIJA</w:t>
            </w:r>
          </w:p>
        </w:tc>
        <w:tc>
          <w:tcPr>
            <w:tcW w:w="8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5:</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923AF7">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34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600"/>
        </w:trPr>
        <w:tc>
          <w:tcPr>
            <w:tcW w:w="11880" w:type="dxa"/>
            <w:gridSpan w:val="6"/>
            <w:shd w:val="clear" w:color="auto" w:fill="auto"/>
            <w:noWrap/>
            <w:vAlign w:val="center"/>
            <w:hideMark/>
          </w:tcPr>
          <w:p w:rsidR="00923AF7" w:rsidRPr="00923AF7" w:rsidRDefault="00923AF7" w:rsidP="00923AF7">
            <w:pPr>
              <w:widowControl/>
              <w:suppressAutoHyphens w:val="0"/>
              <w:jc w:val="center"/>
              <w:rPr>
                <w:rFonts w:ascii="TimesRoman" w:eastAsia="Times New Roman" w:hAnsi="TimesRoman" w:cs="Arial"/>
                <w:b/>
                <w:bCs/>
                <w:kern w:val="0"/>
                <w:sz w:val="48"/>
                <w:szCs w:val="48"/>
                <w:lang w:eastAsia="en-US" w:bidi="ar-SA"/>
              </w:rPr>
            </w:pPr>
            <w:r w:rsidRPr="00923AF7">
              <w:rPr>
                <w:rFonts w:ascii="TimesRoman" w:eastAsia="Times New Roman" w:hAnsi="TimesRoman" w:cs="Arial"/>
                <w:b/>
                <w:bCs/>
                <w:kern w:val="0"/>
                <w:sz w:val="48"/>
                <w:szCs w:val="48"/>
                <w:lang w:eastAsia="en-US" w:bidi="ar-SA"/>
              </w:rPr>
              <w:t>REKAPITULACIJA</w:t>
            </w:r>
          </w:p>
        </w:tc>
      </w:tr>
      <w:tr w:rsidR="00923AF7" w:rsidRPr="00923AF7" w:rsidTr="00923AF7">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900"/>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138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p>
        </w:tc>
      </w:tr>
      <w:tr w:rsidR="00923AF7" w:rsidRPr="00923AF7" w:rsidTr="00923AF7">
        <w:trPr>
          <w:trHeight w:val="315"/>
        </w:trPr>
        <w:tc>
          <w:tcPr>
            <w:tcW w:w="600" w:type="dxa"/>
            <w:shd w:val="clear" w:color="000000" w:fill="CCFFFF"/>
            <w:noWrap/>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1.0.</w:t>
            </w:r>
          </w:p>
        </w:tc>
        <w:tc>
          <w:tcPr>
            <w:tcW w:w="562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GRADJEVINSKI RADOVI</w:t>
            </w:r>
          </w:p>
        </w:tc>
        <w:tc>
          <w:tcPr>
            <w:tcW w:w="820" w:type="dxa"/>
            <w:shd w:val="clear" w:color="000000" w:fill="CCFFFF"/>
            <w:noWrap/>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20" w:type="dxa"/>
            <w:shd w:val="clear" w:color="000000" w:fill="CCFFFF"/>
            <w:noWrap/>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1:</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923AF7">
        <w:trPr>
          <w:trHeight w:val="315"/>
        </w:trPr>
        <w:tc>
          <w:tcPr>
            <w:tcW w:w="600" w:type="dxa"/>
            <w:shd w:val="clear" w:color="000000" w:fill="CCFFFF"/>
            <w:noWrap/>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2.0.</w:t>
            </w:r>
          </w:p>
        </w:tc>
        <w:tc>
          <w:tcPr>
            <w:tcW w:w="562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SANITARNA VODOVODNA MREŽA</w:t>
            </w:r>
          </w:p>
        </w:tc>
        <w:tc>
          <w:tcPr>
            <w:tcW w:w="8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2:</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923AF7">
        <w:trPr>
          <w:trHeight w:val="315"/>
        </w:trPr>
        <w:tc>
          <w:tcPr>
            <w:tcW w:w="600" w:type="dxa"/>
            <w:shd w:val="clear" w:color="000000" w:fill="CCFFFF"/>
            <w:noWrap/>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3.0.</w:t>
            </w:r>
          </w:p>
        </w:tc>
        <w:tc>
          <w:tcPr>
            <w:tcW w:w="562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HIDRANTSKA MREŽA</w:t>
            </w:r>
          </w:p>
        </w:tc>
        <w:tc>
          <w:tcPr>
            <w:tcW w:w="820" w:type="dxa"/>
            <w:shd w:val="clear" w:color="000000" w:fill="CCFFFF"/>
            <w:noWrap/>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20" w:type="dxa"/>
            <w:shd w:val="clear" w:color="000000" w:fill="CCFFFF"/>
            <w:noWrap/>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3:</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923AF7">
        <w:trPr>
          <w:trHeight w:val="315"/>
        </w:trPr>
        <w:tc>
          <w:tcPr>
            <w:tcW w:w="600" w:type="dxa"/>
            <w:shd w:val="clear" w:color="000000" w:fill="CCFFFF"/>
            <w:noWrap/>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4.0.</w:t>
            </w:r>
          </w:p>
        </w:tc>
        <w:tc>
          <w:tcPr>
            <w:tcW w:w="562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KANALIZACIONA MREŽA</w:t>
            </w:r>
          </w:p>
        </w:tc>
        <w:tc>
          <w:tcPr>
            <w:tcW w:w="820" w:type="dxa"/>
            <w:shd w:val="clear" w:color="000000" w:fill="CCFFFF"/>
            <w:noWrap/>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20" w:type="dxa"/>
            <w:shd w:val="clear" w:color="000000" w:fill="CCFFFF"/>
            <w:noWrap/>
            <w:vAlign w:val="bottom"/>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4.</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923AF7">
        <w:trPr>
          <w:trHeight w:val="315"/>
        </w:trPr>
        <w:tc>
          <w:tcPr>
            <w:tcW w:w="600" w:type="dxa"/>
            <w:shd w:val="clear" w:color="000000" w:fill="CCFFFF"/>
            <w:noWrap/>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5.0.</w:t>
            </w:r>
          </w:p>
        </w:tc>
        <w:tc>
          <w:tcPr>
            <w:tcW w:w="5620" w:type="dxa"/>
            <w:shd w:val="clear" w:color="000000" w:fill="CCFFFF"/>
            <w:noWrap/>
            <w:vAlign w:val="bottom"/>
            <w:hideMark/>
          </w:tcPr>
          <w:p w:rsidR="00923AF7" w:rsidRPr="00923AF7" w:rsidRDefault="00923AF7" w:rsidP="00923AF7">
            <w:pPr>
              <w:widowControl/>
              <w:suppressAutoHyphens w:val="0"/>
              <w:rPr>
                <w:rFonts w:ascii="TimesRoman" w:eastAsia="Times New Roman" w:hAnsi="TimesRoman" w:cs="Arial"/>
                <w:b/>
                <w:bCs/>
                <w:kern w:val="0"/>
                <w:lang w:eastAsia="en-US" w:bidi="ar-SA"/>
              </w:rPr>
            </w:pPr>
            <w:r w:rsidRPr="00923AF7">
              <w:rPr>
                <w:rFonts w:ascii="TimesRoman" w:eastAsia="Times New Roman" w:hAnsi="TimesRoman" w:cs="Arial"/>
                <w:b/>
                <w:bCs/>
                <w:kern w:val="0"/>
                <w:lang w:eastAsia="en-US" w:bidi="ar-SA"/>
              </w:rPr>
              <w:t>SANITARIJA</w:t>
            </w:r>
          </w:p>
        </w:tc>
        <w:tc>
          <w:tcPr>
            <w:tcW w:w="8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2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c>
          <w:tcPr>
            <w:tcW w:w="1380" w:type="dxa"/>
            <w:shd w:val="clear" w:color="000000" w:fill="CCFFFF"/>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TOTAL 5:</w:t>
            </w:r>
          </w:p>
        </w:tc>
        <w:tc>
          <w:tcPr>
            <w:tcW w:w="2140" w:type="dxa"/>
            <w:shd w:val="clear" w:color="000000" w:fill="CCFFFF"/>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r w:rsidR="00923AF7" w:rsidRPr="00923AF7" w:rsidTr="00923AF7">
        <w:trPr>
          <w:trHeight w:val="315"/>
        </w:trPr>
        <w:tc>
          <w:tcPr>
            <w:tcW w:w="600" w:type="dxa"/>
            <w:shd w:val="clear" w:color="auto" w:fill="auto"/>
            <w:noWrap/>
            <w:hideMark/>
          </w:tcPr>
          <w:p w:rsidR="00923AF7" w:rsidRPr="00923AF7" w:rsidRDefault="00923AF7" w:rsidP="00923AF7">
            <w:pPr>
              <w:widowControl/>
              <w:suppressAutoHyphens w:val="0"/>
              <w:rPr>
                <w:rFonts w:ascii="TimesRoman" w:eastAsia="Times New Roman" w:hAnsi="TimesRoman" w:cs="Arial"/>
                <w:kern w:val="0"/>
                <w:lang w:eastAsia="en-US" w:bidi="ar-SA"/>
              </w:rPr>
            </w:pPr>
          </w:p>
        </w:tc>
        <w:tc>
          <w:tcPr>
            <w:tcW w:w="5620" w:type="dxa"/>
            <w:shd w:val="clear" w:color="auto" w:fill="auto"/>
            <w:noWrap/>
            <w:hideMark/>
          </w:tcPr>
          <w:p w:rsidR="00923AF7" w:rsidRPr="00923AF7" w:rsidRDefault="00923AF7" w:rsidP="00923AF7">
            <w:pPr>
              <w:widowControl/>
              <w:suppressAutoHyphens w:val="0"/>
              <w:jc w:val="both"/>
              <w:rPr>
                <w:rFonts w:ascii="TimesRoman" w:eastAsia="Times New Roman" w:hAnsi="TimesRoman" w:cs="Arial"/>
                <w:kern w:val="0"/>
                <w:lang w:eastAsia="en-US" w:bidi="ar-SA"/>
              </w:rPr>
            </w:pPr>
          </w:p>
        </w:tc>
        <w:tc>
          <w:tcPr>
            <w:tcW w:w="820" w:type="dxa"/>
            <w:shd w:val="clear" w:color="auto" w:fill="auto"/>
            <w:noWrap/>
            <w:vAlign w:val="bottom"/>
            <w:hideMark/>
          </w:tcPr>
          <w:p w:rsidR="00923AF7" w:rsidRPr="00923AF7" w:rsidRDefault="00923AF7" w:rsidP="00923AF7">
            <w:pPr>
              <w:widowControl/>
              <w:suppressAutoHyphens w:val="0"/>
              <w:jc w:val="center"/>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xml:space="preserve"> </w:t>
            </w:r>
          </w:p>
        </w:tc>
        <w:tc>
          <w:tcPr>
            <w:tcW w:w="2700" w:type="dxa"/>
            <w:gridSpan w:val="2"/>
            <w:shd w:val="clear" w:color="auto" w:fill="auto"/>
            <w:noWrap/>
            <w:vAlign w:val="bottom"/>
            <w:hideMark/>
          </w:tcPr>
          <w:p w:rsidR="00923AF7" w:rsidRPr="00923AF7" w:rsidRDefault="001B26EC" w:rsidP="00923AF7">
            <w:pPr>
              <w:widowControl/>
              <w:suppressAutoHyphens w:val="0"/>
              <w:jc w:val="center"/>
              <w:rPr>
                <w:rFonts w:ascii="TimesRoman" w:eastAsia="Times New Roman" w:hAnsi="TimesRoman" w:cs="Arial"/>
                <w:kern w:val="0"/>
                <w:lang w:eastAsia="en-US" w:bidi="ar-SA"/>
              </w:rPr>
            </w:pPr>
            <w:r>
              <w:rPr>
                <w:rFonts w:ascii="TimesRoman" w:eastAsia="Times New Roman" w:hAnsi="TimesRoman" w:cs="Arial"/>
                <w:kern w:val="0"/>
                <w:lang w:eastAsia="en-US" w:bidi="ar-SA"/>
              </w:rPr>
              <w:t xml:space="preserve">                   </w:t>
            </w:r>
            <w:r w:rsidR="00923AF7" w:rsidRPr="00923AF7">
              <w:rPr>
                <w:rFonts w:ascii="TimesRoman" w:eastAsia="Times New Roman" w:hAnsi="TimesRoman" w:cs="Arial"/>
                <w:kern w:val="0"/>
                <w:lang w:eastAsia="en-US" w:bidi="ar-SA"/>
              </w:rPr>
              <w:t>UKUPNO  :</w:t>
            </w:r>
          </w:p>
        </w:tc>
        <w:tc>
          <w:tcPr>
            <w:tcW w:w="2140" w:type="dxa"/>
            <w:shd w:val="clear" w:color="auto" w:fill="auto"/>
            <w:noWrap/>
            <w:vAlign w:val="bottom"/>
            <w:hideMark/>
          </w:tcPr>
          <w:p w:rsidR="00923AF7" w:rsidRPr="00923AF7" w:rsidRDefault="00923AF7" w:rsidP="00923AF7">
            <w:pPr>
              <w:widowControl/>
              <w:suppressAutoHyphens w:val="0"/>
              <w:jc w:val="right"/>
              <w:rPr>
                <w:rFonts w:ascii="TimesRoman" w:eastAsia="Times New Roman" w:hAnsi="TimesRoman" w:cs="Arial"/>
                <w:kern w:val="0"/>
                <w:lang w:eastAsia="en-US" w:bidi="ar-SA"/>
              </w:rPr>
            </w:pPr>
            <w:r w:rsidRPr="00923AF7">
              <w:rPr>
                <w:rFonts w:ascii="TimesRoman" w:eastAsia="Times New Roman" w:hAnsi="TimesRoman" w:cs="Arial"/>
                <w:kern w:val="0"/>
                <w:lang w:eastAsia="en-US" w:bidi="ar-SA"/>
              </w:rPr>
              <w:t> </w:t>
            </w:r>
          </w:p>
        </w:tc>
      </w:tr>
    </w:tbl>
    <w:p w:rsidR="00841FF3" w:rsidRDefault="00841FF3" w:rsidP="00841FF3">
      <w:pPr>
        <w:autoSpaceDE w:val="0"/>
        <w:spacing w:line="100" w:lineRule="atLeast"/>
        <w:jc w:val="center"/>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t>ELEKTROENERGETSKE INSTALACIJE</w:t>
      </w:r>
    </w:p>
    <w:p w:rsidR="00923AF7" w:rsidRDefault="00923AF7" w:rsidP="00841FF3">
      <w:pPr>
        <w:autoSpaceDE w:val="0"/>
        <w:spacing w:line="100" w:lineRule="atLeast"/>
        <w:jc w:val="center"/>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tbl>
      <w:tblPr>
        <w:tblW w:w="14055" w:type="dxa"/>
        <w:tblInd w:w="93" w:type="dxa"/>
        <w:tblLook w:val="04A0"/>
      </w:tblPr>
      <w:tblGrid>
        <w:gridCol w:w="4515"/>
        <w:gridCol w:w="1108"/>
        <w:gridCol w:w="2310"/>
        <w:gridCol w:w="995"/>
        <w:gridCol w:w="472"/>
        <w:gridCol w:w="1685"/>
        <w:gridCol w:w="2970"/>
      </w:tblGrid>
      <w:tr w:rsidR="00923AF7" w:rsidRPr="00923AF7" w:rsidTr="00500EE4">
        <w:trPr>
          <w:trHeight w:val="49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red br.</w:t>
            </w:r>
          </w:p>
        </w:tc>
        <w:tc>
          <w:tcPr>
            <w:tcW w:w="3418" w:type="dxa"/>
            <w:gridSpan w:val="2"/>
            <w:tcBorders>
              <w:top w:val="single" w:sz="4" w:space="0" w:color="auto"/>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opis</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jed.mere</w:t>
            </w:r>
          </w:p>
        </w:tc>
        <w:tc>
          <w:tcPr>
            <w:tcW w:w="472" w:type="dxa"/>
            <w:tcBorders>
              <w:top w:val="single" w:sz="4" w:space="0" w:color="auto"/>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kol</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jed.cena</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ukupno</w:t>
            </w:r>
          </w:p>
        </w:tc>
      </w:tr>
      <w:tr w:rsidR="00923AF7" w:rsidRPr="00923AF7" w:rsidTr="00500EE4">
        <w:trPr>
          <w:trHeight w:val="39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3418" w:type="dxa"/>
            <w:gridSpan w:val="2"/>
            <w:tcBorders>
              <w:top w:val="nil"/>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2970"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500EE4">
        <w:trPr>
          <w:trHeight w:val="315"/>
        </w:trPr>
        <w:tc>
          <w:tcPr>
            <w:tcW w:w="4515" w:type="dxa"/>
            <w:tcBorders>
              <w:top w:val="nil"/>
              <w:left w:val="single" w:sz="4" w:space="0" w:color="auto"/>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A.        GRAĐEVINSKI RADOVI:</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472" w:type="dxa"/>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1685" w:type="dxa"/>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2970" w:type="dxa"/>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r>
      <w:tr w:rsidR="00923AF7" w:rsidRPr="00923AF7" w:rsidTr="00F2649E">
        <w:trPr>
          <w:trHeight w:val="106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Demontaža postojeće rasvete i predaja dela opreme investitoru a odpadni deo prebaciti na obližnju deponiju. Čišćenje i priprema gradilišta za postavljanje nove opreme i instalacije. Plaća se rad paušalno.</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pausal</w:t>
            </w: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 </w:t>
            </w:r>
          </w:p>
        </w:tc>
      </w:tr>
      <w:tr w:rsidR="00923AF7" w:rsidRPr="00923AF7" w:rsidTr="00F2649E">
        <w:trPr>
          <w:trHeight w:val="315"/>
        </w:trPr>
        <w:tc>
          <w:tcPr>
            <w:tcW w:w="4515" w:type="dxa"/>
            <w:tcBorders>
              <w:top w:val="nil"/>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A.  GRAĐEVINSKI RADOVI UKUPNO:</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2E2AA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nil"/>
              <w:left w:val="nil"/>
              <w:bottom w:val="single" w:sz="4" w:space="0" w:color="auto"/>
              <w:right w:val="single" w:sz="4" w:space="0" w:color="auto"/>
            </w:tcBorders>
            <w:shd w:val="clear" w:color="000000" w:fill="BFBFBF"/>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3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p>
        </w:tc>
        <w:tc>
          <w:tcPr>
            <w:tcW w:w="3418" w:type="dxa"/>
            <w:gridSpan w:val="2"/>
            <w:tcBorders>
              <w:top w:val="nil"/>
              <w:left w:val="nil"/>
              <w:bottom w:val="single" w:sz="4" w:space="0" w:color="auto"/>
              <w:right w:val="single" w:sz="4" w:space="0" w:color="auto"/>
            </w:tcBorders>
            <w:shd w:val="clear" w:color="auto" w:fill="auto"/>
            <w:vAlign w:val="center"/>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15"/>
        </w:trPr>
        <w:tc>
          <w:tcPr>
            <w:tcW w:w="4515" w:type="dxa"/>
            <w:tcBorders>
              <w:top w:val="nil"/>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B.  NAPOJNI VODOVI</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2E2AA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r>
      <w:tr w:rsidR="00923AF7" w:rsidRPr="00923AF7" w:rsidTr="00F2649E">
        <w:trPr>
          <w:trHeight w:val="204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Nabavka, isporuka  i montaža materijala za instalaciju monofaznih  priključnica u  objektu, koje se montiraju na zidu po rasporedu datom u prilogu grafičke dokumentacije i povezuju se  kablom tip: </w:t>
            </w:r>
            <w:r w:rsidRPr="00923AF7">
              <w:rPr>
                <w:rFonts w:ascii="Arial" w:eastAsia="Times New Roman" w:hAnsi="Arial" w:cs="Arial"/>
                <w:b/>
                <w:bCs/>
                <w:kern w:val="0"/>
                <w:sz w:val="20"/>
                <w:szCs w:val="20"/>
                <w:lang w:eastAsia="en-US" w:bidi="ar-SA"/>
              </w:rPr>
              <w:t>N2XH-Y-3x2,5mm², 1kV, Cu</w:t>
            </w:r>
            <w:r w:rsidRPr="00923AF7">
              <w:rPr>
                <w:rFonts w:ascii="Arial" w:eastAsia="Times New Roman" w:hAnsi="Arial" w:cs="Arial"/>
                <w:kern w:val="0"/>
                <w:sz w:val="20"/>
                <w:szCs w:val="20"/>
                <w:lang w:eastAsia="en-US" w:bidi="ar-SA"/>
              </w:rPr>
              <w:t xml:space="preserve">, koji se takođe polaže na zidu u kanalicama . Prosečna dužina kabla po priključnici je </w:t>
            </w:r>
            <w:r w:rsidRPr="00923AF7">
              <w:rPr>
                <w:rFonts w:ascii="Arial" w:eastAsia="Times New Roman" w:hAnsi="Arial" w:cs="Arial"/>
                <w:b/>
                <w:bCs/>
                <w:kern w:val="0"/>
                <w:sz w:val="20"/>
                <w:szCs w:val="20"/>
                <w:lang w:eastAsia="en-US" w:bidi="ar-SA"/>
              </w:rPr>
              <w:t>15m</w:t>
            </w:r>
            <w:r w:rsidRPr="00923AF7">
              <w:rPr>
                <w:rFonts w:ascii="Arial" w:eastAsia="Times New Roman" w:hAnsi="Arial" w:cs="Arial"/>
                <w:kern w:val="0"/>
                <w:sz w:val="20"/>
                <w:szCs w:val="20"/>
                <w:lang w:eastAsia="en-US" w:bidi="ar-SA"/>
              </w:rPr>
              <w:t>. Plaća se komplet sa povezivanjem na monofazne priključnice je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5</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187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lastRenderedPageBreak/>
              <w:t>2</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Nabavka, isporuka i  montaža materijala za izradu električne  instalacije </w:t>
            </w:r>
            <w:r w:rsidRPr="00923AF7">
              <w:rPr>
                <w:rFonts w:ascii="Arial" w:eastAsia="Times New Roman" w:hAnsi="Arial" w:cs="Arial"/>
                <w:b/>
                <w:bCs/>
                <w:kern w:val="0"/>
                <w:sz w:val="20"/>
                <w:szCs w:val="20"/>
                <w:lang w:eastAsia="en-US" w:bidi="ar-SA"/>
              </w:rPr>
              <w:t xml:space="preserve">osvetljenja </w:t>
            </w:r>
            <w:r w:rsidRPr="00923AF7">
              <w:rPr>
                <w:rFonts w:ascii="Arial" w:eastAsia="Times New Roman" w:hAnsi="Arial" w:cs="Arial"/>
                <w:kern w:val="0"/>
                <w:sz w:val="20"/>
                <w:szCs w:val="20"/>
                <w:lang w:eastAsia="en-US" w:bidi="ar-SA"/>
              </w:rPr>
              <w:t xml:space="preserve"> kablom tipa:</w:t>
            </w:r>
            <w:r w:rsidRPr="00923AF7">
              <w:rPr>
                <w:rFonts w:ascii="Arial" w:eastAsia="Times New Roman" w:hAnsi="Arial" w:cs="Arial"/>
                <w:b/>
                <w:bCs/>
                <w:kern w:val="0"/>
                <w:sz w:val="20"/>
                <w:szCs w:val="20"/>
                <w:lang w:eastAsia="en-US" w:bidi="ar-SA"/>
              </w:rPr>
              <w:t xml:space="preserve"> N2XH-J-3x1,5mm²,1kV,Cu</w:t>
            </w:r>
            <w:r w:rsidRPr="00923AF7">
              <w:rPr>
                <w:rFonts w:ascii="Arial" w:eastAsia="Times New Roman" w:hAnsi="Arial" w:cs="Arial"/>
                <w:kern w:val="0"/>
                <w:sz w:val="20"/>
                <w:szCs w:val="20"/>
                <w:lang w:eastAsia="en-US" w:bidi="ar-SA"/>
              </w:rPr>
              <w:t xml:space="preserve">, koji se u kanalicama postavlja prema priloženim crtežima. Prosečna dužina kabla po svetiljki je </w:t>
            </w:r>
            <w:r w:rsidRPr="00923AF7">
              <w:rPr>
                <w:rFonts w:ascii="Arial" w:eastAsia="Times New Roman" w:hAnsi="Arial" w:cs="Arial"/>
                <w:b/>
                <w:bCs/>
                <w:kern w:val="0"/>
                <w:sz w:val="20"/>
                <w:szCs w:val="20"/>
                <w:lang w:eastAsia="en-US" w:bidi="ar-SA"/>
              </w:rPr>
              <w:t>10m</w:t>
            </w:r>
            <w:r w:rsidRPr="00923AF7">
              <w:rPr>
                <w:rFonts w:ascii="Arial" w:eastAsia="Times New Roman" w:hAnsi="Arial" w:cs="Arial"/>
                <w:kern w:val="0"/>
                <w:sz w:val="20"/>
                <w:szCs w:val="20"/>
                <w:lang w:eastAsia="en-US" w:bidi="ar-SA"/>
              </w:rPr>
              <w:t>. Plaća se komplet sa povezivanjem na instalacione tastere za zvona što ukupno iznosi:</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32</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187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3</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Nabavka, isporuka i  montaža materijala za izradu električne  instalacije </w:t>
            </w:r>
            <w:r w:rsidRPr="00923AF7">
              <w:rPr>
                <w:rFonts w:ascii="Arial" w:eastAsia="Times New Roman" w:hAnsi="Arial" w:cs="Arial"/>
                <w:b/>
                <w:bCs/>
                <w:kern w:val="0"/>
                <w:sz w:val="20"/>
                <w:szCs w:val="20"/>
                <w:lang w:eastAsia="en-US" w:bidi="ar-SA"/>
              </w:rPr>
              <w:t xml:space="preserve">PPC protiv pozarne centrale </w:t>
            </w:r>
            <w:r w:rsidRPr="00923AF7">
              <w:rPr>
                <w:rFonts w:ascii="Arial" w:eastAsia="Times New Roman" w:hAnsi="Arial" w:cs="Arial"/>
                <w:kern w:val="0"/>
                <w:sz w:val="20"/>
                <w:szCs w:val="20"/>
                <w:lang w:eastAsia="en-US" w:bidi="ar-SA"/>
              </w:rPr>
              <w:t xml:space="preserve"> kablom tipa:</w:t>
            </w:r>
            <w:r w:rsidRPr="00923AF7">
              <w:rPr>
                <w:rFonts w:ascii="Arial" w:eastAsia="Times New Roman" w:hAnsi="Arial" w:cs="Arial"/>
                <w:b/>
                <w:bCs/>
                <w:kern w:val="0"/>
                <w:sz w:val="20"/>
                <w:szCs w:val="20"/>
                <w:lang w:eastAsia="en-US" w:bidi="ar-SA"/>
              </w:rPr>
              <w:t xml:space="preserve"> N2XH-J-3x1,5mm²,1kV,Cu</w:t>
            </w:r>
            <w:r w:rsidRPr="00923AF7">
              <w:rPr>
                <w:rFonts w:ascii="Arial" w:eastAsia="Times New Roman" w:hAnsi="Arial" w:cs="Arial"/>
                <w:kern w:val="0"/>
                <w:sz w:val="20"/>
                <w:szCs w:val="20"/>
                <w:lang w:eastAsia="en-US" w:bidi="ar-SA"/>
              </w:rPr>
              <w:t xml:space="preserve">, koji se u kanalicama postavlja prema priloženim crtežima. Prosečna dužina kabla po svetiljki je </w:t>
            </w:r>
            <w:r w:rsidRPr="00923AF7">
              <w:rPr>
                <w:rFonts w:ascii="Arial" w:eastAsia="Times New Roman" w:hAnsi="Arial" w:cs="Arial"/>
                <w:b/>
                <w:bCs/>
                <w:kern w:val="0"/>
                <w:sz w:val="20"/>
                <w:szCs w:val="20"/>
                <w:lang w:eastAsia="en-US" w:bidi="ar-SA"/>
              </w:rPr>
              <w:t>10m</w:t>
            </w:r>
            <w:r w:rsidRPr="00923AF7">
              <w:rPr>
                <w:rFonts w:ascii="Arial" w:eastAsia="Times New Roman" w:hAnsi="Arial" w:cs="Arial"/>
                <w:kern w:val="0"/>
                <w:sz w:val="20"/>
                <w:szCs w:val="20"/>
                <w:lang w:eastAsia="en-US" w:bidi="ar-SA"/>
              </w:rPr>
              <w:t>. Plaća se komplet sa povezivanjem na instalacione tastere za zvona što ukupno iznosi:</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136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4</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Nabavka, isporuka i montaža PVC kanalica</w:t>
            </w:r>
            <w:r w:rsidRPr="00923AF7">
              <w:rPr>
                <w:rFonts w:ascii="Arial" w:eastAsia="Times New Roman" w:hAnsi="Arial" w:cs="Arial"/>
                <w:b/>
                <w:bCs/>
                <w:kern w:val="0"/>
                <w:sz w:val="20"/>
                <w:szCs w:val="20"/>
                <w:lang w:eastAsia="en-US" w:bidi="ar-SA"/>
              </w:rPr>
              <w:t xml:space="preserve"> 40x25mm</w:t>
            </w:r>
            <w:r w:rsidRPr="00923AF7">
              <w:rPr>
                <w:rFonts w:ascii="Arial" w:eastAsia="Times New Roman" w:hAnsi="Arial" w:cs="Arial"/>
                <w:kern w:val="0"/>
                <w:sz w:val="20"/>
                <w:szCs w:val="20"/>
                <w:lang w:eastAsia="en-US" w:bidi="ar-SA"/>
              </w:rPr>
              <w:t xml:space="preserve"> </w:t>
            </w:r>
            <w:r w:rsidRPr="00923AF7">
              <w:rPr>
                <w:rFonts w:ascii="Arial" w:eastAsia="Times New Roman" w:hAnsi="Arial" w:cs="Arial"/>
                <w:b/>
                <w:bCs/>
                <w:kern w:val="0"/>
                <w:sz w:val="20"/>
                <w:szCs w:val="20"/>
                <w:lang w:eastAsia="en-US" w:bidi="ar-SA"/>
              </w:rPr>
              <w:t>L=2m</w:t>
            </w:r>
            <w:r w:rsidRPr="00923AF7">
              <w:rPr>
                <w:rFonts w:ascii="Arial" w:eastAsia="Times New Roman" w:hAnsi="Arial" w:cs="Arial"/>
                <w:kern w:val="0"/>
                <w:sz w:val="20"/>
                <w:szCs w:val="20"/>
                <w:lang w:eastAsia="en-US" w:bidi="ar-SA"/>
              </w:rPr>
              <w:t xml:space="preserve"> koje se postavljaju na zidu u celom objektu. U kanalicama ce se provući kablovi za potrebe nove instalacije. Ukupnu duzinu kanalica uzeti oko </w:t>
            </w:r>
            <w:r w:rsidRPr="00923AF7">
              <w:rPr>
                <w:rFonts w:ascii="Arial" w:eastAsia="Times New Roman" w:hAnsi="Arial" w:cs="Arial"/>
                <w:b/>
                <w:bCs/>
                <w:kern w:val="0"/>
                <w:sz w:val="20"/>
                <w:szCs w:val="20"/>
                <w:lang w:eastAsia="en-US" w:bidi="ar-SA"/>
              </w:rPr>
              <w:t>80m</w:t>
            </w:r>
            <w:r w:rsidRPr="00923AF7">
              <w:rPr>
                <w:rFonts w:ascii="Arial" w:eastAsia="Times New Roman" w:hAnsi="Arial" w:cs="Arial"/>
                <w:kern w:val="0"/>
                <w:sz w:val="20"/>
                <w:szCs w:val="20"/>
                <w:lang w:eastAsia="en-US" w:bidi="ar-SA"/>
              </w:rPr>
              <w:t xml:space="preserve"> a tačnu dužinu izmeriti prilikom izvođenja.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40</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15"/>
        </w:trPr>
        <w:tc>
          <w:tcPr>
            <w:tcW w:w="4515" w:type="dxa"/>
            <w:tcBorders>
              <w:top w:val="nil"/>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B.  NAPOJNI   VODOVI   UKUPNO:</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 </w:t>
            </w:r>
          </w:p>
        </w:tc>
      </w:tr>
      <w:tr w:rsidR="00923AF7" w:rsidRPr="00923AF7" w:rsidTr="00F2649E">
        <w:trPr>
          <w:trHeight w:val="255"/>
        </w:trPr>
        <w:tc>
          <w:tcPr>
            <w:tcW w:w="4515" w:type="dxa"/>
            <w:tcBorders>
              <w:top w:val="nil"/>
              <w:left w:val="nil"/>
              <w:bottom w:val="nil"/>
              <w:right w:val="nil"/>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99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F2649E">
        <w:trPr>
          <w:trHeight w:val="315"/>
        </w:trPr>
        <w:tc>
          <w:tcPr>
            <w:tcW w:w="451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C.  RAZVODNI ORMANI:</w:t>
            </w:r>
          </w:p>
        </w:tc>
        <w:tc>
          <w:tcPr>
            <w:tcW w:w="3418"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single" w:sz="4" w:space="0" w:color="auto"/>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single" w:sz="4" w:space="0" w:color="auto"/>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single" w:sz="4" w:space="0" w:color="auto"/>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single" w:sz="4" w:space="0" w:color="auto"/>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r>
      <w:tr w:rsidR="00923AF7" w:rsidRPr="00923AF7" w:rsidTr="00F2649E">
        <w:trPr>
          <w:trHeight w:val="163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Pregled i rekonstrukcija postojećeg </w:t>
            </w:r>
            <w:r w:rsidRPr="00923AF7">
              <w:rPr>
                <w:rFonts w:ascii="Arial" w:eastAsia="Times New Roman" w:hAnsi="Arial" w:cs="Arial"/>
                <w:b/>
                <w:bCs/>
                <w:kern w:val="0"/>
                <w:sz w:val="20"/>
                <w:szCs w:val="20"/>
                <w:lang w:eastAsia="en-US" w:bidi="ar-SA"/>
              </w:rPr>
              <w:t xml:space="preserve">(M.R.O.) </w:t>
            </w:r>
            <w:r w:rsidRPr="00923AF7">
              <w:rPr>
                <w:rFonts w:ascii="Arial" w:eastAsia="Times New Roman" w:hAnsi="Arial" w:cs="Arial"/>
                <w:kern w:val="0"/>
                <w:sz w:val="20"/>
                <w:szCs w:val="20"/>
                <w:lang w:eastAsia="en-US" w:bidi="ar-SA"/>
              </w:rPr>
              <w:t>ormana i potable</w:t>
            </w:r>
            <w:r w:rsidRPr="00923AF7">
              <w:rPr>
                <w:rFonts w:ascii="Arial" w:eastAsia="Times New Roman" w:hAnsi="Arial" w:cs="Arial"/>
                <w:b/>
                <w:bCs/>
                <w:kern w:val="0"/>
                <w:sz w:val="20"/>
                <w:szCs w:val="20"/>
                <w:lang w:eastAsia="en-US" w:bidi="ar-SA"/>
              </w:rPr>
              <w:t xml:space="preserve"> (R.T.), </w:t>
            </w:r>
            <w:r w:rsidRPr="00923AF7">
              <w:rPr>
                <w:rFonts w:ascii="Arial" w:eastAsia="Times New Roman" w:hAnsi="Arial" w:cs="Arial"/>
                <w:kern w:val="0"/>
                <w:sz w:val="20"/>
                <w:szCs w:val="20"/>
                <w:lang w:eastAsia="en-US" w:bidi="ar-SA"/>
              </w:rPr>
              <w:t>zamena neispravnih osigurača i po potrebi dodavanje novih od 16A za potrebe novih instalacija. Pozicija obuhvata pregled, nabavku i montažu osigurača i ostalog sitnog materijala i plaća se paušalno.</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15"/>
        </w:trPr>
        <w:tc>
          <w:tcPr>
            <w:tcW w:w="4515" w:type="dxa"/>
            <w:tcBorders>
              <w:top w:val="nil"/>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lastRenderedPageBreak/>
              <w:t>C.  RAZVODNI ORMANI UKUPNO</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nil"/>
              <w:left w:val="nil"/>
              <w:bottom w:val="single" w:sz="4" w:space="0" w:color="auto"/>
              <w:right w:val="single" w:sz="4" w:space="0" w:color="auto"/>
            </w:tcBorders>
            <w:shd w:val="clear" w:color="000000" w:fill="C0C0C0"/>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 </w:t>
            </w:r>
          </w:p>
        </w:tc>
      </w:tr>
      <w:tr w:rsidR="00923AF7" w:rsidRPr="00923AF7" w:rsidTr="00F2649E">
        <w:trPr>
          <w:trHeight w:val="255"/>
        </w:trPr>
        <w:tc>
          <w:tcPr>
            <w:tcW w:w="4515" w:type="dxa"/>
            <w:tcBorders>
              <w:top w:val="nil"/>
              <w:left w:val="nil"/>
              <w:bottom w:val="nil"/>
              <w:right w:val="nil"/>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99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15"/>
        </w:trPr>
        <w:tc>
          <w:tcPr>
            <w:tcW w:w="451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D.   PRIKLJUČNICE I PREKIDAČI:</w:t>
            </w:r>
          </w:p>
        </w:tc>
        <w:tc>
          <w:tcPr>
            <w:tcW w:w="3418"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single" w:sz="4" w:space="0" w:color="auto"/>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single" w:sz="4" w:space="0" w:color="auto"/>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single" w:sz="4" w:space="0" w:color="auto"/>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single" w:sz="4" w:space="0" w:color="auto"/>
              <w:left w:val="nil"/>
              <w:bottom w:val="single" w:sz="4" w:space="0" w:color="auto"/>
              <w:right w:val="single" w:sz="4" w:space="0" w:color="auto"/>
            </w:tcBorders>
            <w:shd w:val="clear" w:color="000000" w:fill="C0C0C0"/>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255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Isporuka, nabavka i postavljanje "OG" monofaznih priključnica tipa:</w:t>
            </w:r>
            <w:r w:rsidRPr="00923AF7">
              <w:rPr>
                <w:rFonts w:ascii="Arial" w:eastAsia="Times New Roman" w:hAnsi="Arial" w:cs="Arial"/>
                <w:b/>
                <w:bCs/>
                <w:kern w:val="0"/>
                <w:sz w:val="20"/>
                <w:szCs w:val="20"/>
                <w:lang w:eastAsia="en-US" w:bidi="ar-SA"/>
              </w:rPr>
              <w:t xml:space="preserve"> "Plexo"</w:t>
            </w:r>
            <w:r w:rsidRPr="00923AF7">
              <w:rPr>
                <w:rFonts w:ascii="Arial" w:eastAsia="Times New Roman" w:hAnsi="Arial" w:cs="Arial"/>
                <w:kern w:val="0"/>
                <w:sz w:val="20"/>
                <w:szCs w:val="20"/>
                <w:lang w:eastAsia="en-US" w:bidi="ar-SA"/>
              </w:rPr>
              <w:t xml:space="preserve"> - Legrand, </w:t>
            </w:r>
            <w:r w:rsidRPr="00923AF7">
              <w:rPr>
                <w:rFonts w:ascii="Arial" w:eastAsia="Times New Roman" w:hAnsi="Arial" w:cs="Arial"/>
                <w:b/>
                <w:bCs/>
                <w:kern w:val="0"/>
                <w:sz w:val="20"/>
                <w:szCs w:val="20"/>
                <w:lang w:eastAsia="en-US" w:bidi="ar-SA"/>
              </w:rPr>
              <w:t>2P+E</w:t>
            </w:r>
            <w:r w:rsidRPr="00923AF7">
              <w:rPr>
                <w:rFonts w:ascii="Arial" w:eastAsia="Times New Roman" w:hAnsi="Arial" w:cs="Arial"/>
                <w:kern w:val="0"/>
                <w:sz w:val="20"/>
                <w:szCs w:val="20"/>
                <w:lang w:eastAsia="en-US" w:bidi="ar-SA"/>
              </w:rPr>
              <w:t xml:space="preserve">, </w:t>
            </w:r>
            <w:r w:rsidRPr="00923AF7">
              <w:rPr>
                <w:rFonts w:ascii="Arial" w:eastAsia="Times New Roman" w:hAnsi="Arial" w:cs="Arial"/>
                <w:b/>
                <w:bCs/>
                <w:kern w:val="0"/>
                <w:sz w:val="20"/>
                <w:szCs w:val="20"/>
                <w:lang w:eastAsia="en-US" w:bidi="ar-SA"/>
              </w:rPr>
              <w:t>10/16A, 250V</w:t>
            </w:r>
            <w:r w:rsidRPr="00923AF7">
              <w:rPr>
                <w:rFonts w:ascii="Arial" w:eastAsia="Times New Roman" w:hAnsi="Arial" w:cs="Arial"/>
                <w:kern w:val="0"/>
                <w:sz w:val="20"/>
                <w:szCs w:val="20"/>
                <w:lang w:eastAsia="en-US" w:bidi="ar-SA"/>
              </w:rPr>
              <w:t xml:space="preserve">,  bele boje ili slične. Monofazne priključnice se postavljaju na zidu  na određenoj visini prema rasporedu datom u prilogu grafičke dokumentaciji i povezane su instalacionim kablom </w:t>
            </w:r>
            <w:r w:rsidRPr="00923AF7">
              <w:rPr>
                <w:rFonts w:ascii="Arial" w:eastAsia="Times New Roman" w:hAnsi="Arial" w:cs="Arial"/>
                <w:b/>
                <w:bCs/>
                <w:kern w:val="0"/>
                <w:sz w:val="20"/>
                <w:szCs w:val="20"/>
                <w:lang w:eastAsia="en-US" w:bidi="ar-SA"/>
              </w:rPr>
              <w:t>N2XH-Y-3x2,5mm²</w:t>
            </w:r>
            <w:r w:rsidRPr="00923AF7">
              <w:rPr>
                <w:rFonts w:ascii="Arial" w:eastAsia="Times New Roman" w:hAnsi="Arial" w:cs="Arial"/>
                <w:kern w:val="0"/>
                <w:sz w:val="20"/>
                <w:szCs w:val="20"/>
                <w:lang w:eastAsia="en-US" w:bidi="ar-SA"/>
              </w:rPr>
              <w:t xml:space="preserve"> postavljenog u kanalicama. Pozicija obuhvata: </w:t>
            </w:r>
            <w:r w:rsidRPr="00923AF7">
              <w:rPr>
                <w:rFonts w:ascii="Arial" w:eastAsia="Times New Roman" w:hAnsi="Arial" w:cs="Arial"/>
                <w:b/>
                <w:bCs/>
                <w:kern w:val="0"/>
                <w:sz w:val="20"/>
                <w:szCs w:val="20"/>
                <w:lang w:eastAsia="en-US" w:bidi="ar-SA"/>
              </w:rPr>
              <w:t>PVC</w:t>
            </w:r>
            <w:r w:rsidRPr="00923AF7">
              <w:rPr>
                <w:rFonts w:ascii="Arial" w:eastAsia="Times New Roman" w:hAnsi="Arial" w:cs="Arial"/>
                <w:kern w:val="0"/>
                <w:sz w:val="20"/>
                <w:szCs w:val="20"/>
                <w:lang w:eastAsia="en-US" w:bidi="ar-SA"/>
              </w:rPr>
              <w:t xml:space="preserve"> razvodne kutije </w:t>
            </w:r>
            <w:r w:rsidRPr="00923AF7">
              <w:rPr>
                <w:rFonts w:ascii="Arial" w:eastAsia="Times New Roman" w:hAnsi="Arial" w:cs="Arial"/>
                <w:b/>
                <w:bCs/>
                <w:kern w:val="0"/>
                <w:sz w:val="20"/>
                <w:szCs w:val="20"/>
                <w:lang w:eastAsia="en-US" w:bidi="ar-SA"/>
              </w:rPr>
              <w:t>Ø60mm</w:t>
            </w:r>
            <w:r w:rsidRPr="00923AF7">
              <w:rPr>
                <w:rFonts w:ascii="Arial" w:eastAsia="Times New Roman" w:hAnsi="Arial" w:cs="Arial"/>
                <w:kern w:val="0"/>
                <w:sz w:val="20"/>
                <w:szCs w:val="20"/>
                <w:lang w:eastAsia="en-US" w:bidi="ar-SA"/>
              </w:rPr>
              <w:t xml:space="preserve">, kleme i ostali potreban materijal za ugradnju što ukupno iznosi: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5</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255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2</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Isporuka, nabavka i postavljanje "OG" jednopolnih prekidača:</w:t>
            </w:r>
            <w:r w:rsidRPr="00923AF7">
              <w:rPr>
                <w:rFonts w:ascii="Arial" w:eastAsia="Times New Roman" w:hAnsi="Arial" w:cs="Arial"/>
                <w:b/>
                <w:bCs/>
                <w:kern w:val="0"/>
                <w:sz w:val="20"/>
                <w:szCs w:val="20"/>
                <w:lang w:eastAsia="en-US" w:bidi="ar-SA"/>
              </w:rPr>
              <w:t xml:space="preserve"> "Plexo"</w:t>
            </w:r>
            <w:r w:rsidRPr="00923AF7">
              <w:rPr>
                <w:rFonts w:ascii="Arial" w:eastAsia="Times New Roman" w:hAnsi="Arial" w:cs="Arial"/>
                <w:kern w:val="0"/>
                <w:sz w:val="20"/>
                <w:szCs w:val="20"/>
                <w:lang w:eastAsia="en-US" w:bidi="ar-SA"/>
              </w:rPr>
              <w:t xml:space="preserve"> - Legrand, </w:t>
            </w:r>
            <w:r w:rsidRPr="00923AF7">
              <w:rPr>
                <w:rFonts w:ascii="Arial" w:eastAsia="Times New Roman" w:hAnsi="Arial" w:cs="Arial"/>
                <w:b/>
                <w:bCs/>
                <w:kern w:val="0"/>
                <w:sz w:val="20"/>
                <w:szCs w:val="20"/>
                <w:lang w:eastAsia="en-US" w:bidi="ar-SA"/>
              </w:rPr>
              <w:t>2P+E</w:t>
            </w:r>
            <w:r w:rsidRPr="00923AF7">
              <w:rPr>
                <w:rFonts w:ascii="Arial" w:eastAsia="Times New Roman" w:hAnsi="Arial" w:cs="Arial"/>
                <w:kern w:val="0"/>
                <w:sz w:val="20"/>
                <w:szCs w:val="20"/>
                <w:lang w:eastAsia="en-US" w:bidi="ar-SA"/>
              </w:rPr>
              <w:t xml:space="preserve">, </w:t>
            </w:r>
            <w:r w:rsidRPr="00923AF7">
              <w:rPr>
                <w:rFonts w:ascii="Arial" w:eastAsia="Times New Roman" w:hAnsi="Arial" w:cs="Arial"/>
                <w:b/>
                <w:bCs/>
                <w:kern w:val="0"/>
                <w:sz w:val="20"/>
                <w:szCs w:val="20"/>
                <w:lang w:eastAsia="en-US" w:bidi="ar-SA"/>
              </w:rPr>
              <w:t>10/16A, 250V</w:t>
            </w:r>
            <w:r w:rsidRPr="00923AF7">
              <w:rPr>
                <w:rFonts w:ascii="Arial" w:eastAsia="Times New Roman" w:hAnsi="Arial" w:cs="Arial"/>
                <w:kern w:val="0"/>
                <w:sz w:val="20"/>
                <w:szCs w:val="20"/>
                <w:lang w:eastAsia="en-US" w:bidi="ar-SA"/>
              </w:rPr>
              <w:t xml:space="preserve">,  bele boje ili slične. Jednopolni prekidači se postavljaju na zidu  na određenoj visini prema rasporedu datom u prilogu grafičke dokumentaciji i povezane su instalacionim kablom </w:t>
            </w:r>
            <w:r w:rsidRPr="00923AF7">
              <w:rPr>
                <w:rFonts w:ascii="Arial" w:eastAsia="Times New Roman" w:hAnsi="Arial" w:cs="Arial"/>
                <w:b/>
                <w:bCs/>
                <w:kern w:val="0"/>
                <w:sz w:val="20"/>
                <w:szCs w:val="20"/>
                <w:lang w:eastAsia="en-US" w:bidi="ar-SA"/>
              </w:rPr>
              <w:t>N2XH-Y-3x1,5mm²</w:t>
            </w:r>
            <w:r w:rsidRPr="00923AF7">
              <w:rPr>
                <w:rFonts w:ascii="Arial" w:eastAsia="Times New Roman" w:hAnsi="Arial" w:cs="Arial"/>
                <w:kern w:val="0"/>
                <w:sz w:val="20"/>
                <w:szCs w:val="20"/>
                <w:lang w:eastAsia="en-US" w:bidi="ar-SA"/>
              </w:rPr>
              <w:t xml:space="preserve"> postavljenog u kanalicama. Pozicija obuhvata: </w:t>
            </w:r>
            <w:r w:rsidRPr="00923AF7">
              <w:rPr>
                <w:rFonts w:ascii="Arial" w:eastAsia="Times New Roman" w:hAnsi="Arial" w:cs="Arial"/>
                <w:b/>
                <w:bCs/>
                <w:kern w:val="0"/>
                <w:sz w:val="20"/>
                <w:szCs w:val="20"/>
                <w:lang w:eastAsia="en-US" w:bidi="ar-SA"/>
              </w:rPr>
              <w:t>PVC</w:t>
            </w:r>
            <w:r w:rsidRPr="00923AF7">
              <w:rPr>
                <w:rFonts w:ascii="Arial" w:eastAsia="Times New Roman" w:hAnsi="Arial" w:cs="Arial"/>
                <w:kern w:val="0"/>
                <w:sz w:val="20"/>
                <w:szCs w:val="20"/>
                <w:lang w:eastAsia="en-US" w:bidi="ar-SA"/>
              </w:rPr>
              <w:t xml:space="preserve"> razvodne kutije </w:t>
            </w:r>
            <w:r w:rsidRPr="00923AF7">
              <w:rPr>
                <w:rFonts w:ascii="Arial" w:eastAsia="Times New Roman" w:hAnsi="Arial" w:cs="Arial"/>
                <w:b/>
                <w:bCs/>
                <w:kern w:val="0"/>
                <w:sz w:val="20"/>
                <w:szCs w:val="20"/>
                <w:lang w:eastAsia="en-US" w:bidi="ar-SA"/>
              </w:rPr>
              <w:t>Ø40mm</w:t>
            </w:r>
            <w:r w:rsidRPr="00923AF7">
              <w:rPr>
                <w:rFonts w:ascii="Arial" w:eastAsia="Times New Roman" w:hAnsi="Arial" w:cs="Arial"/>
                <w:kern w:val="0"/>
                <w:sz w:val="20"/>
                <w:szCs w:val="20"/>
                <w:lang w:eastAsia="en-US" w:bidi="ar-SA"/>
              </w:rPr>
              <w:t xml:space="preserve">, kleme i ostali potreban materijal za ugradnju što ukupno iznosi: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3</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229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3</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Isporuka, nabavka i postavljanje "OG" serijskih prekidača:</w:t>
            </w:r>
            <w:r w:rsidRPr="00923AF7">
              <w:rPr>
                <w:rFonts w:ascii="Arial" w:eastAsia="Times New Roman" w:hAnsi="Arial" w:cs="Arial"/>
                <w:b/>
                <w:bCs/>
                <w:kern w:val="0"/>
                <w:sz w:val="20"/>
                <w:szCs w:val="20"/>
                <w:lang w:eastAsia="en-US" w:bidi="ar-SA"/>
              </w:rPr>
              <w:t xml:space="preserve"> "Plexo"</w:t>
            </w:r>
            <w:r w:rsidRPr="00923AF7">
              <w:rPr>
                <w:rFonts w:ascii="Arial" w:eastAsia="Times New Roman" w:hAnsi="Arial" w:cs="Arial"/>
                <w:kern w:val="0"/>
                <w:sz w:val="20"/>
                <w:szCs w:val="20"/>
                <w:lang w:eastAsia="en-US" w:bidi="ar-SA"/>
              </w:rPr>
              <w:t xml:space="preserve"> - Legrand, </w:t>
            </w:r>
            <w:r w:rsidRPr="00923AF7">
              <w:rPr>
                <w:rFonts w:ascii="Arial" w:eastAsia="Times New Roman" w:hAnsi="Arial" w:cs="Arial"/>
                <w:b/>
                <w:bCs/>
                <w:kern w:val="0"/>
                <w:sz w:val="20"/>
                <w:szCs w:val="20"/>
                <w:lang w:eastAsia="en-US" w:bidi="ar-SA"/>
              </w:rPr>
              <w:t>2P+E</w:t>
            </w:r>
            <w:r w:rsidRPr="00923AF7">
              <w:rPr>
                <w:rFonts w:ascii="Arial" w:eastAsia="Times New Roman" w:hAnsi="Arial" w:cs="Arial"/>
                <w:kern w:val="0"/>
                <w:sz w:val="20"/>
                <w:szCs w:val="20"/>
                <w:lang w:eastAsia="en-US" w:bidi="ar-SA"/>
              </w:rPr>
              <w:t xml:space="preserve">, </w:t>
            </w:r>
            <w:r w:rsidRPr="00923AF7">
              <w:rPr>
                <w:rFonts w:ascii="Arial" w:eastAsia="Times New Roman" w:hAnsi="Arial" w:cs="Arial"/>
                <w:b/>
                <w:bCs/>
                <w:kern w:val="0"/>
                <w:sz w:val="20"/>
                <w:szCs w:val="20"/>
                <w:lang w:eastAsia="en-US" w:bidi="ar-SA"/>
              </w:rPr>
              <w:t>10/16A, 250V</w:t>
            </w:r>
            <w:r w:rsidRPr="00923AF7">
              <w:rPr>
                <w:rFonts w:ascii="Arial" w:eastAsia="Times New Roman" w:hAnsi="Arial" w:cs="Arial"/>
                <w:kern w:val="0"/>
                <w:sz w:val="20"/>
                <w:szCs w:val="20"/>
                <w:lang w:eastAsia="en-US" w:bidi="ar-SA"/>
              </w:rPr>
              <w:t xml:space="preserve">,  bele boje ili slične. Serijski prekidači se postavljaju na zidu  na određenoj visini prema rasporedu datom u prilogu grafičke dokumentaciji i povezane su instalacionim kablom </w:t>
            </w:r>
            <w:r w:rsidRPr="00923AF7">
              <w:rPr>
                <w:rFonts w:ascii="Arial" w:eastAsia="Times New Roman" w:hAnsi="Arial" w:cs="Arial"/>
                <w:b/>
                <w:bCs/>
                <w:kern w:val="0"/>
                <w:sz w:val="20"/>
                <w:szCs w:val="20"/>
                <w:lang w:eastAsia="en-US" w:bidi="ar-SA"/>
              </w:rPr>
              <w:t>N2XH-Y-3x1,5mm²</w:t>
            </w:r>
            <w:r w:rsidRPr="00923AF7">
              <w:rPr>
                <w:rFonts w:ascii="Arial" w:eastAsia="Times New Roman" w:hAnsi="Arial" w:cs="Arial"/>
                <w:kern w:val="0"/>
                <w:sz w:val="20"/>
                <w:szCs w:val="20"/>
                <w:lang w:eastAsia="en-US" w:bidi="ar-SA"/>
              </w:rPr>
              <w:t xml:space="preserve"> postavljenog u kanalicama. Pozicija obuhvata: </w:t>
            </w:r>
            <w:r w:rsidRPr="00923AF7">
              <w:rPr>
                <w:rFonts w:ascii="Arial" w:eastAsia="Times New Roman" w:hAnsi="Arial" w:cs="Arial"/>
                <w:b/>
                <w:bCs/>
                <w:kern w:val="0"/>
                <w:sz w:val="20"/>
                <w:szCs w:val="20"/>
                <w:lang w:eastAsia="en-US" w:bidi="ar-SA"/>
              </w:rPr>
              <w:lastRenderedPageBreak/>
              <w:t>PVC</w:t>
            </w:r>
            <w:r w:rsidRPr="00923AF7">
              <w:rPr>
                <w:rFonts w:ascii="Arial" w:eastAsia="Times New Roman" w:hAnsi="Arial" w:cs="Arial"/>
                <w:kern w:val="0"/>
                <w:sz w:val="20"/>
                <w:szCs w:val="20"/>
                <w:lang w:eastAsia="en-US" w:bidi="ar-SA"/>
              </w:rPr>
              <w:t xml:space="preserve"> razvodne kutije </w:t>
            </w:r>
            <w:r w:rsidRPr="00923AF7">
              <w:rPr>
                <w:rFonts w:ascii="Arial" w:eastAsia="Times New Roman" w:hAnsi="Arial" w:cs="Arial"/>
                <w:b/>
                <w:bCs/>
                <w:kern w:val="0"/>
                <w:sz w:val="20"/>
                <w:szCs w:val="20"/>
                <w:lang w:eastAsia="en-US" w:bidi="ar-SA"/>
              </w:rPr>
              <w:t>Ø40mm</w:t>
            </w:r>
            <w:r w:rsidRPr="00923AF7">
              <w:rPr>
                <w:rFonts w:ascii="Arial" w:eastAsia="Times New Roman" w:hAnsi="Arial" w:cs="Arial"/>
                <w:kern w:val="0"/>
                <w:sz w:val="20"/>
                <w:szCs w:val="20"/>
                <w:lang w:eastAsia="en-US" w:bidi="ar-SA"/>
              </w:rPr>
              <w:t xml:space="preserve">, kleme i ostali potreban materijal za ugradnju što ukupno iznosi: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lastRenderedPageBreak/>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5</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229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lastRenderedPageBreak/>
              <w:t>4</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Isporuka, nabavka i postavljanje </w:t>
            </w:r>
            <w:r w:rsidRPr="00923AF7">
              <w:rPr>
                <w:rFonts w:ascii="Arial" w:eastAsia="Times New Roman" w:hAnsi="Arial" w:cs="Arial"/>
                <w:b/>
                <w:bCs/>
                <w:kern w:val="0"/>
                <w:sz w:val="20"/>
                <w:szCs w:val="20"/>
                <w:lang w:eastAsia="en-US" w:bidi="ar-SA"/>
              </w:rPr>
              <w:t>"OG" "KIP"</w:t>
            </w:r>
            <w:r w:rsidRPr="00923AF7">
              <w:rPr>
                <w:rFonts w:ascii="Arial" w:eastAsia="Times New Roman" w:hAnsi="Arial" w:cs="Arial"/>
                <w:kern w:val="0"/>
                <w:sz w:val="20"/>
                <w:szCs w:val="20"/>
                <w:lang w:eastAsia="en-US" w:bidi="ar-SA"/>
              </w:rPr>
              <w:t xml:space="preserve"> prekidača:</w:t>
            </w:r>
            <w:r w:rsidRPr="00923AF7">
              <w:rPr>
                <w:rFonts w:ascii="Arial" w:eastAsia="Times New Roman" w:hAnsi="Arial" w:cs="Arial"/>
                <w:b/>
                <w:bCs/>
                <w:kern w:val="0"/>
                <w:sz w:val="20"/>
                <w:szCs w:val="20"/>
                <w:lang w:eastAsia="en-US" w:bidi="ar-SA"/>
              </w:rPr>
              <w:t xml:space="preserve"> "Plexo"</w:t>
            </w:r>
            <w:r w:rsidRPr="00923AF7">
              <w:rPr>
                <w:rFonts w:ascii="Arial" w:eastAsia="Times New Roman" w:hAnsi="Arial" w:cs="Arial"/>
                <w:kern w:val="0"/>
                <w:sz w:val="20"/>
                <w:szCs w:val="20"/>
                <w:lang w:eastAsia="en-US" w:bidi="ar-SA"/>
              </w:rPr>
              <w:t xml:space="preserve"> - Legrand, </w:t>
            </w:r>
            <w:r w:rsidRPr="00923AF7">
              <w:rPr>
                <w:rFonts w:ascii="Arial" w:eastAsia="Times New Roman" w:hAnsi="Arial" w:cs="Arial"/>
                <w:b/>
                <w:bCs/>
                <w:kern w:val="0"/>
                <w:sz w:val="20"/>
                <w:szCs w:val="20"/>
                <w:lang w:eastAsia="en-US" w:bidi="ar-SA"/>
              </w:rPr>
              <w:t>2P+E</w:t>
            </w:r>
            <w:r w:rsidRPr="00923AF7">
              <w:rPr>
                <w:rFonts w:ascii="Arial" w:eastAsia="Times New Roman" w:hAnsi="Arial" w:cs="Arial"/>
                <w:kern w:val="0"/>
                <w:sz w:val="20"/>
                <w:szCs w:val="20"/>
                <w:lang w:eastAsia="en-US" w:bidi="ar-SA"/>
              </w:rPr>
              <w:t xml:space="preserve">, </w:t>
            </w:r>
            <w:r w:rsidRPr="00923AF7">
              <w:rPr>
                <w:rFonts w:ascii="Arial" w:eastAsia="Times New Roman" w:hAnsi="Arial" w:cs="Arial"/>
                <w:b/>
                <w:bCs/>
                <w:kern w:val="0"/>
                <w:sz w:val="20"/>
                <w:szCs w:val="20"/>
                <w:lang w:eastAsia="en-US" w:bidi="ar-SA"/>
              </w:rPr>
              <w:t>10/16A, 250V</w:t>
            </w:r>
            <w:r w:rsidRPr="00923AF7">
              <w:rPr>
                <w:rFonts w:ascii="Arial" w:eastAsia="Times New Roman" w:hAnsi="Arial" w:cs="Arial"/>
                <w:kern w:val="0"/>
                <w:sz w:val="20"/>
                <w:szCs w:val="20"/>
                <w:lang w:eastAsia="en-US" w:bidi="ar-SA"/>
              </w:rPr>
              <w:t xml:space="preserve">,  bele boje ili slične. "KIP"  prekidači se postavljaju na zidu  na određenoj visini prema rasporedu datom u prilogu grafičke dokumentaciji i povezane su instalacionim kablom </w:t>
            </w:r>
            <w:r w:rsidRPr="00923AF7">
              <w:rPr>
                <w:rFonts w:ascii="Arial" w:eastAsia="Times New Roman" w:hAnsi="Arial" w:cs="Arial"/>
                <w:b/>
                <w:bCs/>
                <w:kern w:val="0"/>
                <w:sz w:val="20"/>
                <w:szCs w:val="20"/>
                <w:lang w:eastAsia="en-US" w:bidi="ar-SA"/>
              </w:rPr>
              <w:t>N2XH-Y-3x1,5mm²</w:t>
            </w:r>
            <w:r w:rsidRPr="00923AF7">
              <w:rPr>
                <w:rFonts w:ascii="Arial" w:eastAsia="Times New Roman" w:hAnsi="Arial" w:cs="Arial"/>
                <w:kern w:val="0"/>
                <w:sz w:val="20"/>
                <w:szCs w:val="20"/>
                <w:lang w:eastAsia="en-US" w:bidi="ar-SA"/>
              </w:rPr>
              <w:t xml:space="preserve"> postavljenog u kanalicama. Pozicija obuhvata: </w:t>
            </w:r>
            <w:r w:rsidRPr="00923AF7">
              <w:rPr>
                <w:rFonts w:ascii="Arial" w:eastAsia="Times New Roman" w:hAnsi="Arial" w:cs="Arial"/>
                <w:b/>
                <w:bCs/>
                <w:kern w:val="0"/>
                <w:sz w:val="20"/>
                <w:szCs w:val="20"/>
                <w:lang w:eastAsia="en-US" w:bidi="ar-SA"/>
              </w:rPr>
              <w:t>PVC</w:t>
            </w:r>
            <w:r w:rsidRPr="00923AF7">
              <w:rPr>
                <w:rFonts w:ascii="Arial" w:eastAsia="Times New Roman" w:hAnsi="Arial" w:cs="Arial"/>
                <w:kern w:val="0"/>
                <w:sz w:val="20"/>
                <w:szCs w:val="20"/>
                <w:lang w:eastAsia="en-US" w:bidi="ar-SA"/>
              </w:rPr>
              <w:t xml:space="preserve"> razvodne kutije </w:t>
            </w:r>
            <w:r w:rsidRPr="00923AF7">
              <w:rPr>
                <w:rFonts w:ascii="Arial" w:eastAsia="Times New Roman" w:hAnsi="Arial" w:cs="Arial"/>
                <w:b/>
                <w:bCs/>
                <w:kern w:val="0"/>
                <w:sz w:val="20"/>
                <w:szCs w:val="20"/>
                <w:lang w:eastAsia="en-US" w:bidi="ar-SA"/>
              </w:rPr>
              <w:t>Ø40mm</w:t>
            </w:r>
            <w:r w:rsidRPr="00923AF7">
              <w:rPr>
                <w:rFonts w:ascii="Arial" w:eastAsia="Times New Roman" w:hAnsi="Arial" w:cs="Arial"/>
                <w:kern w:val="0"/>
                <w:sz w:val="20"/>
                <w:szCs w:val="20"/>
                <w:lang w:eastAsia="en-US" w:bidi="ar-SA"/>
              </w:rPr>
              <w:t xml:space="preserve">, kleme i ostali potreban materijal za ugradnju što ukupno iznosi: </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3</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15"/>
        </w:trPr>
        <w:tc>
          <w:tcPr>
            <w:tcW w:w="4515" w:type="dxa"/>
            <w:tcBorders>
              <w:top w:val="nil"/>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D.   PRIKLJUČNICE I PREKIDAČI UKUPNO:</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 </w:t>
            </w:r>
          </w:p>
        </w:tc>
        <w:tc>
          <w:tcPr>
            <w:tcW w:w="995"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nil"/>
              <w:left w:val="nil"/>
              <w:bottom w:val="single" w:sz="4" w:space="0" w:color="auto"/>
              <w:right w:val="single" w:sz="4" w:space="0" w:color="auto"/>
            </w:tcBorders>
            <w:shd w:val="clear" w:color="000000" w:fill="BFBFBF"/>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255"/>
        </w:trPr>
        <w:tc>
          <w:tcPr>
            <w:tcW w:w="4515" w:type="dxa"/>
            <w:tcBorders>
              <w:top w:val="nil"/>
              <w:left w:val="nil"/>
              <w:bottom w:val="nil"/>
              <w:right w:val="nil"/>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99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15"/>
        </w:trPr>
        <w:tc>
          <w:tcPr>
            <w:tcW w:w="451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E.   SVETILJKE:</w:t>
            </w:r>
          </w:p>
        </w:tc>
        <w:tc>
          <w:tcPr>
            <w:tcW w:w="3418"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995" w:type="dxa"/>
            <w:tcBorders>
              <w:top w:val="single" w:sz="4" w:space="0" w:color="auto"/>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single" w:sz="4" w:space="0" w:color="auto"/>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single" w:sz="4" w:space="0" w:color="auto"/>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single" w:sz="4" w:space="0" w:color="auto"/>
              <w:left w:val="nil"/>
              <w:bottom w:val="single" w:sz="4" w:space="0" w:color="auto"/>
              <w:right w:val="single" w:sz="4" w:space="0" w:color="auto"/>
            </w:tcBorders>
            <w:shd w:val="clear" w:color="000000" w:fill="C0C0C0"/>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139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Nabavka, isporuka i montaža svetiljki  tipa nadgradna kompakt fluo plafonjera snage </w:t>
            </w:r>
            <w:r w:rsidRPr="00923AF7">
              <w:rPr>
                <w:rFonts w:ascii="Arial" w:eastAsia="Times New Roman" w:hAnsi="Arial" w:cs="Arial"/>
                <w:b/>
                <w:bCs/>
                <w:kern w:val="0"/>
                <w:sz w:val="20"/>
                <w:szCs w:val="20"/>
                <w:lang w:eastAsia="en-US" w:bidi="ar-SA"/>
              </w:rPr>
              <w:t>60W</w:t>
            </w:r>
            <w:r w:rsidRPr="00923AF7">
              <w:rPr>
                <w:rFonts w:ascii="Arial" w:eastAsia="Times New Roman" w:hAnsi="Arial" w:cs="Arial"/>
                <w:kern w:val="0"/>
                <w:sz w:val="20"/>
                <w:szCs w:val="20"/>
                <w:lang w:eastAsia="en-US" w:bidi="ar-SA"/>
              </w:rPr>
              <w:t xml:space="preserve"> prema želji i izboru investitora</w:t>
            </w:r>
            <w:r w:rsidRPr="00923AF7">
              <w:rPr>
                <w:rFonts w:ascii="Arial" w:eastAsia="Times New Roman" w:hAnsi="Arial" w:cs="Arial"/>
                <w:b/>
                <w:bCs/>
                <w:kern w:val="0"/>
                <w:sz w:val="20"/>
                <w:szCs w:val="20"/>
                <w:lang w:eastAsia="en-US" w:bidi="ar-SA"/>
              </w:rPr>
              <w:t xml:space="preserve"> IP40</w:t>
            </w:r>
            <w:r w:rsidRPr="00923AF7">
              <w:rPr>
                <w:rFonts w:ascii="Arial" w:eastAsia="Times New Roman" w:hAnsi="Arial" w:cs="Arial"/>
                <w:kern w:val="0"/>
                <w:sz w:val="20"/>
                <w:szCs w:val="20"/>
                <w:lang w:eastAsia="en-US" w:bidi="ar-SA"/>
              </w:rPr>
              <w:t xml:space="preserve"> ili ekvivalentne. Svetiljke se postavljaju na mestima predviđenim u grafičkoj dokumentaciji. Plaća se nabavka i povezivanje.</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15</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141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2.</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2E2AA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Nabavka, isporuka i montaža svetiljki  tipa nadgradna  fluo sa rasterom snage </w:t>
            </w:r>
            <w:r w:rsidRPr="00923AF7">
              <w:rPr>
                <w:rFonts w:ascii="Arial" w:eastAsia="Times New Roman" w:hAnsi="Arial" w:cs="Arial"/>
                <w:b/>
                <w:bCs/>
                <w:kern w:val="0"/>
                <w:sz w:val="20"/>
                <w:szCs w:val="20"/>
                <w:lang w:eastAsia="en-US" w:bidi="ar-SA"/>
              </w:rPr>
              <w:t>4x18W</w:t>
            </w:r>
            <w:r w:rsidRPr="00923AF7">
              <w:rPr>
                <w:rFonts w:ascii="Arial" w:eastAsia="Times New Roman" w:hAnsi="Arial" w:cs="Arial"/>
                <w:kern w:val="0"/>
                <w:sz w:val="20"/>
                <w:szCs w:val="20"/>
                <w:lang w:eastAsia="en-US" w:bidi="ar-SA"/>
              </w:rPr>
              <w:t xml:space="preserve">  prema želji i izboru investitora</w:t>
            </w:r>
            <w:r w:rsidRPr="00923AF7">
              <w:rPr>
                <w:rFonts w:ascii="Arial" w:eastAsia="Times New Roman" w:hAnsi="Arial" w:cs="Arial"/>
                <w:b/>
                <w:bCs/>
                <w:kern w:val="0"/>
                <w:sz w:val="20"/>
                <w:szCs w:val="20"/>
                <w:lang w:eastAsia="en-US" w:bidi="ar-SA"/>
              </w:rPr>
              <w:t xml:space="preserve"> IP20</w:t>
            </w:r>
            <w:r w:rsidRPr="00923AF7">
              <w:rPr>
                <w:rFonts w:ascii="Arial" w:eastAsia="Times New Roman" w:hAnsi="Arial" w:cs="Arial"/>
                <w:kern w:val="0"/>
                <w:sz w:val="20"/>
                <w:szCs w:val="20"/>
                <w:lang w:eastAsia="en-US" w:bidi="ar-SA"/>
              </w:rPr>
              <w:t xml:space="preserve"> ili ekvivalentne. Svetiljke se postavljaju na mestima predviđenim </w:t>
            </w:r>
            <w:r w:rsidRPr="00923AF7">
              <w:rPr>
                <w:rFonts w:ascii="Arial" w:eastAsia="Times New Roman" w:hAnsi="Arial" w:cs="Arial"/>
                <w:kern w:val="0"/>
                <w:sz w:val="20"/>
                <w:szCs w:val="20"/>
                <w:lang w:eastAsia="en-US" w:bidi="ar-SA"/>
              </w:rPr>
              <w:lastRenderedPageBreak/>
              <w:t>u grafičkoj dokumentaciji. Plaća se nabavka i povezivanje.</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lastRenderedPageBreak/>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2</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141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lastRenderedPageBreak/>
              <w:t>3</w:t>
            </w:r>
          </w:p>
        </w:tc>
        <w:tc>
          <w:tcPr>
            <w:tcW w:w="3418" w:type="dxa"/>
            <w:gridSpan w:val="2"/>
            <w:tcBorders>
              <w:top w:val="nil"/>
              <w:left w:val="nil"/>
              <w:bottom w:val="single" w:sz="4" w:space="0" w:color="auto"/>
              <w:right w:val="single" w:sz="4" w:space="0" w:color="auto"/>
            </w:tcBorders>
            <w:shd w:val="clear" w:color="auto" w:fill="auto"/>
            <w:hideMark/>
          </w:tcPr>
          <w:p w:rsidR="00923AF7" w:rsidRPr="00923AF7" w:rsidRDefault="00923AF7" w:rsidP="00923AF7">
            <w:pPr>
              <w:widowControl/>
              <w:suppressAutoHyphens w:val="0"/>
              <w:jc w:val="both"/>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Nabavka, isporuka i montaža Panik svetiljki  tipa Led snage </w:t>
            </w:r>
            <w:r w:rsidRPr="00923AF7">
              <w:rPr>
                <w:rFonts w:ascii="Arial" w:eastAsia="Times New Roman" w:hAnsi="Arial" w:cs="Arial"/>
                <w:b/>
                <w:bCs/>
                <w:kern w:val="0"/>
                <w:sz w:val="20"/>
                <w:szCs w:val="20"/>
                <w:lang w:eastAsia="en-US" w:bidi="ar-SA"/>
              </w:rPr>
              <w:t>8W</w:t>
            </w:r>
            <w:r w:rsidRPr="00923AF7">
              <w:rPr>
                <w:rFonts w:ascii="Arial" w:eastAsia="Times New Roman" w:hAnsi="Arial" w:cs="Arial"/>
                <w:kern w:val="0"/>
                <w:sz w:val="20"/>
                <w:szCs w:val="20"/>
                <w:lang w:eastAsia="en-US" w:bidi="ar-SA"/>
              </w:rPr>
              <w:t xml:space="preserve">  prema želji i izboru investitora</w:t>
            </w:r>
            <w:r w:rsidRPr="00923AF7">
              <w:rPr>
                <w:rFonts w:ascii="Arial" w:eastAsia="Times New Roman" w:hAnsi="Arial" w:cs="Arial"/>
                <w:b/>
                <w:bCs/>
                <w:kern w:val="0"/>
                <w:sz w:val="20"/>
                <w:szCs w:val="20"/>
                <w:lang w:eastAsia="en-US" w:bidi="ar-SA"/>
              </w:rPr>
              <w:t xml:space="preserve"> IP20</w:t>
            </w:r>
            <w:r w:rsidRPr="00923AF7">
              <w:rPr>
                <w:rFonts w:ascii="Arial" w:eastAsia="Times New Roman" w:hAnsi="Arial" w:cs="Arial"/>
                <w:kern w:val="0"/>
                <w:sz w:val="20"/>
                <w:szCs w:val="20"/>
                <w:lang w:eastAsia="en-US" w:bidi="ar-SA"/>
              </w:rPr>
              <w:t xml:space="preserve"> ili ekvivalentne. Svetiljke se postavljaju na mestima predviđenim u grafičkoj dokumentaciji. Plaća se nabavka i povezivanje.</w:t>
            </w:r>
          </w:p>
        </w:tc>
        <w:tc>
          <w:tcPr>
            <w:tcW w:w="99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kom</w:t>
            </w:r>
          </w:p>
        </w:tc>
        <w:tc>
          <w:tcPr>
            <w:tcW w:w="472"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14</w:t>
            </w:r>
          </w:p>
        </w:tc>
        <w:tc>
          <w:tcPr>
            <w:tcW w:w="1685" w:type="dxa"/>
            <w:tcBorders>
              <w:top w:val="nil"/>
              <w:left w:val="nil"/>
              <w:bottom w:val="single" w:sz="4" w:space="0" w:color="auto"/>
              <w:right w:val="single" w:sz="4" w:space="0" w:color="auto"/>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360"/>
        </w:trPr>
        <w:tc>
          <w:tcPr>
            <w:tcW w:w="4515" w:type="dxa"/>
            <w:tcBorders>
              <w:top w:val="nil"/>
              <w:left w:val="single" w:sz="4" w:space="0" w:color="auto"/>
              <w:bottom w:val="single" w:sz="4" w:space="0" w:color="auto"/>
              <w:right w:val="single" w:sz="4" w:space="0" w:color="auto"/>
            </w:tcBorders>
            <w:shd w:val="clear" w:color="000000" w:fill="C0C0C0"/>
            <w:noWrap/>
            <w:vAlign w:val="center"/>
            <w:hideMark/>
          </w:tcPr>
          <w:p w:rsidR="00923AF7" w:rsidRPr="00923AF7" w:rsidRDefault="00923AF7"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E.   SVETILJKE   UKUPNO:</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 </w:t>
            </w:r>
          </w:p>
        </w:tc>
        <w:tc>
          <w:tcPr>
            <w:tcW w:w="995"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472" w:type="dxa"/>
            <w:tcBorders>
              <w:top w:val="nil"/>
              <w:left w:val="nil"/>
              <w:bottom w:val="single" w:sz="4" w:space="0" w:color="auto"/>
              <w:right w:val="nil"/>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1685" w:type="dxa"/>
            <w:tcBorders>
              <w:top w:val="nil"/>
              <w:left w:val="nil"/>
              <w:bottom w:val="single" w:sz="4" w:space="0" w:color="auto"/>
              <w:right w:val="single" w:sz="4" w:space="0" w:color="auto"/>
            </w:tcBorders>
            <w:shd w:val="clear" w:color="000000" w:fill="C0C0C0"/>
            <w:noWrap/>
            <w:vAlign w:val="center"/>
            <w:hideMark/>
          </w:tcPr>
          <w:p w:rsidR="00923AF7" w:rsidRPr="00923AF7" w:rsidRDefault="00923AF7" w:rsidP="00F2649E">
            <w:pPr>
              <w:widowControl/>
              <w:suppressAutoHyphens w:val="0"/>
              <w:jc w:val="center"/>
              <w:rPr>
                <w:rFonts w:ascii="Arial" w:eastAsia="Times New Roman" w:hAnsi="Arial" w:cs="Arial"/>
                <w:kern w:val="0"/>
                <w:lang w:eastAsia="en-US" w:bidi="ar-SA"/>
              </w:rPr>
            </w:pPr>
          </w:p>
        </w:tc>
        <w:tc>
          <w:tcPr>
            <w:tcW w:w="2970" w:type="dxa"/>
            <w:tcBorders>
              <w:top w:val="nil"/>
              <w:left w:val="nil"/>
              <w:bottom w:val="single" w:sz="4" w:space="0" w:color="auto"/>
              <w:right w:val="single" w:sz="4" w:space="0" w:color="auto"/>
            </w:tcBorders>
            <w:shd w:val="clear" w:color="000000" w:fill="C0C0C0"/>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 </w:t>
            </w:r>
          </w:p>
        </w:tc>
      </w:tr>
      <w:tr w:rsidR="00923AF7" w:rsidRPr="00923AF7" w:rsidTr="00F2649E">
        <w:trPr>
          <w:trHeight w:val="255"/>
        </w:trPr>
        <w:tc>
          <w:tcPr>
            <w:tcW w:w="4515" w:type="dxa"/>
            <w:tcBorders>
              <w:top w:val="nil"/>
              <w:left w:val="nil"/>
              <w:bottom w:val="nil"/>
              <w:right w:val="nil"/>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99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EE3B21" w:rsidRPr="00923AF7" w:rsidTr="000E1BD4">
        <w:trPr>
          <w:trHeight w:val="315"/>
        </w:trPr>
        <w:tc>
          <w:tcPr>
            <w:tcW w:w="451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E3B21" w:rsidRPr="00923AF7" w:rsidRDefault="00EE3B21"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F.        ZAVRŠNI RADOVI I ATESTNA DOKUMENTACIJA:</w:t>
            </w:r>
          </w:p>
        </w:tc>
        <w:tc>
          <w:tcPr>
            <w:tcW w:w="3418"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EE3B21" w:rsidRPr="00923AF7" w:rsidRDefault="00EE3B21"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315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EE3B21" w:rsidRPr="00923AF7" w:rsidRDefault="00EE3B21" w:rsidP="00F2649E">
            <w:pPr>
              <w:widowControl/>
              <w:suppressAutoHyphens w:val="0"/>
              <w:jc w:val="center"/>
              <w:rPr>
                <w:rFonts w:ascii="Arial" w:eastAsia="Times New Roman" w:hAnsi="Arial" w:cs="Arial"/>
                <w:kern w:val="0"/>
                <w:lang w:eastAsia="en-US" w:bidi="ar-SA"/>
              </w:rPr>
            </w:pPr>
          </w:p>
        </w:tc>
        <w:tc>
          <w:tcPr>
            <w:tcW w:w="2970" w:type="dxa"/>
            <w:tcBorders>
              <w:top w:val="single" w:sz="4" w:space="0" w:color="auto"/>
              <w:left w:val="nil"/>
              <w:bottom w:val="single" w:sz="4" w:space="0" w:color="auto"/>
              <w:right w:val="single" w:sz="4" w:space="0" w:color="auto"/>
            </w:tcBorders>
            <w:shd w:val="clear" w:color="000000" w:fill="C0C0C0"/>
            <w:noWrap/>
            <w:vAlign w:val="bottom"/>
            <w:hideMark/>
          </w:tcPr>
          <w:p w:rsidR="00EE3B21" w:rsidRPr="00923AF7" w:rsidRDefault="00EE3B21"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r>
      <w:tr w:rsidR="00923AF7" w:rsidRPr="00923AF7" w:rsidTr="00F2649E">
        <w:trPr>
          <w:trHeight w:val="1275"/>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1.</w:t>
            </w:r>
          </w:p>
        </w:tc>
        <w:tc>
          <w:tcPr>
            <w:tcW w:w="3418" w:type="dxa"/>
            <w:gridSpan w:val="2"/>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jc w:val="both"/>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Po završetku svih radova izvršiti krpljenje, gipsiranje i malterisanje otvora i zidova koji su oštećeni prilikom izvođenja instalacionih vodova na električnim instalacijama i odvoženje šuta van gradilišta do </w:t>
            </w:r>
            <w:r w:rsidRPr="00923AF7">
              <w:rPr>
                <w:rFonts w:ascii="Arial" w:eastAsia="Times New Roman" w:hAnsi="Arial" w:cs="Arial"/>
                <w:b/>
                <w:bCs/>
                <w:kern w:val="0"/>
                <w:sz w:val="20"/>
                <w:szCs w:val="20"/>
                <w:lang w:eastAsia="en-US" w:bidi="ar-SA"/>
              </w:rPr>
              <w:t>100m</w:t>
            </w:r>
            <w:r w:rsidRPr="00923AF7">
              <w:rPr>
                <w:rFonts w:ascii="Arial" w:eastAsia="Times New Roman" w:hAnsi="Arial" w:cs="Arial"/>
                <w:kern w:val="0"/>
                <w:sz w:val="20"/>
                <w:szCs w:val="20"/>
                <w:lang w:eastAsia="en-US" w:bidi="ar-SA"/>
              </w:rPr>
              <w:t xml:space="preserve">, što ukupno iznosi:    </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pausal</w:t>
            </w: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F2649E">
        <w:trPr>
          <w:trHeight w:val="1020"/>
        </w:trPr>
        <w:tc>
          <w:tcPr>
            <w:tcW w:w="4515" w:type="dxa"/>
            <w:tcBorders>
              <w:top w:val="nil"/>
              <w:left w:val="single" w:sz="4" w:space="0" w:color="auto"/>
              <w:bottom w:val="single" w:sz="4" w:space="0" w:color="auto"/>
              <w:right w:val="single" w:sz="4" w:space="0" w:color="auto"/>
            </w:tcBorders>
            <w:shd w:val="clear" w:color="auto" w:fill="auto"/>
            <w:vAlign w:val="center"/>
            <w:hideMark/>
          </w:tcPr>
          <w:p w:rsidR="00923AF7" w:rsidRPr="00923AF7" w:rsidRDefault="00923AF7" w:rsidP="00923AF7">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2.</w:t>
            </w:r>
          </w:p>
        </w:tc>
        <w:tc>
          <w:tcPr>
            <w:tcW w:w="3418" w:type="dxa"/>
            <w:gridSpan w:val="2"/>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jc w:val="both"/>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xml:space="preserve">Ispitivanje kompletne električne instalacije  i merenje otpora napojnih kablova i temeljnog uzemljivača objekta od strane ovlašćenog instituta i izdavanje potrebnih atestnih dokumentacija, što ukupno iznosi:   </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923AF7" w:rsidRPr="00923AF7" w:rsidRDefault="00923AF7" w:rsidP="00F2649E">
            <w:pPr>
              <w:widowControl/>
              <w:suppressAutoHyphens w:val="0"/>
              <w:jc w:val="center"/>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pausal</w:t>
            </w:r>
          </w:p>
        </w:tc>
        <w:tc>
          <w:tcPr>
            <w:tcW w:w="2970" w:type="dxa"/>
            <w:tcBorders>
              <w:top w:val="nil"/>
              <w:left w:val="nil"/>
              <w:bottom w:val="single" w:sz="4" w:space="0" w:color="auto"/>
              <w:right w:val="single" w:sz="4" w:space="0" w:color="auto"/>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EE3B21" w:rsidRPr="00923AF7" w:rsidTr="000E1BD4">
        <w:trPr>
          <w:trHeight w:val="315"/>
        </w:trPr>
        <w:tc>
          <w:tcPr>
            <w:tcW w:w="4515" w:type="dxa"/>
            <w:tcBorders>
              <w:top w:val="nil"/>
              <w:left w:val="single" w:sz="4" w:space="0" w:color="auto"/>
              <w:bottom w:val="single" w:sz="4" w:space="0" w:color="auto"/>
              <w:right w:val="single" w:sz="4" w:space="0" w:color="auto"/>
            </w:tcBorders>
            <w:shd w:val="clear" w:color="000000" w:fill="C0C0C0"/>
            <w:noWrap/>
            <w:vAlign w:val="center"/>
            <w:hideMark/>
          </w:tcPr>
          <w:p w:rsidR="00EE3B21" w:rsidRPr="00923AF7" w:rsidRDefault="00EE3B21" w:rsidP="00923AF7">
            <w:pPr>
              <w:widowControl/>
              <w:suppressAutoHyphens w:val="0"/>
              <w:jc w:val="center"/>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F. ZAVRŠNI RADOVI I ATESTNA DOKUMENTACIJA UKUPNO:</w:t>
            </w:r>
          </w:p>
        </w:tc>
        <w:tc>
          <w:tcPr>
            <w:tcW w:w="3418" w:type="dxa"/>
            <w:gridSpan w:val="2"/>
            <w:tcBorders>
              <w:top w:val="nil"/>
              <w:left w:val="nil"/>
              <w:bottom w:val="single" w:sz="4" w:space="0" w:color="auto"/>
              <w:right w:val="single" w:sz="4" w:space="0" w:color="auto"/>
            </w:tcBorders>
            <w:shd w:val="clear" w:color="000000" w:fill="C0C0C0"/>
            <w:noWrap/>
            <w:vAlign w:val="bottom"/>
            <w:hideMark/>
          </w:tcPr>
          <w:p w:rsidR="00EE3B21" w:rsidRPr="00923AF7" w:rsidRDefault="00EE3B21"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3152" w:type="dxa"/>
            <w:gridSpan w:val="3"/>
            <w:tcBorders>
              <w:top w:val="nil"/>
              <w:left w:val="nil"/>
              <w:bottom w:val="single" w:sz="4" w:space="0" w:color="auto"/>
              <w:right w:val="single" w:sz="4" w:space="0" w:color="auto"/>
            </w:tcBorders>
            <w:shd w:val="clear" w:color="000000" w:fill="C0C0C0"/>
            <w:noWrap/>
            <w:vAlign w:val="bottom"/>
            <w:hideMark/>
          </w:tcPr>
          <w:p w:rsidR="00EE3B21" w:rsidRPr="00923AF7" w:rsidRDefault="00EE3B21"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p w:rsidR="00EE3B21" w:rsidRPr="00923AF7" w:rsidRDefault="00EE3B21"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p w:rsidR="00EE3B21" w:rsidRPr="00923AF7" w:rsidRDefault="00EE3B21" w:rsidP="00923AF7">
            <w:pPr>
              <w:widowControl/>
              <w:suppressAutoHyphens w:val="0"/>
              <w:rPr>
                <w:rFonts w:ascii="Arial" w:eastAsia="Times New Roman" w:hAnsi="Arial" w:cs="Arial"/>
                <w:kern w:val="0"/>
                <w:lang w:eastAsia="en-US" w:bidi="ar-SA"/>
              </w:rPr>
            </w:pPr>
            <w:r w:rsidRPr="00923AF7">
              <w:rPr>
                <w:rFonts w:ascii="Arial" w:eastAsia="Times New Roman" w:hAnsi="Arial" w:cs="Arial"/>
                <w:kern w:val="0"/>
                <w:lang w:eastAsia="en-US" w:bidi="ar-SA"/>
              </w:rPr>
              <w:t> </w:t>
            </w:r>
          </w:p>
        </w:tc>
        <w:tc>
          <w:tcPr>
            <w:tcW w:w="2970" w:type="dxa"/>
            <w:tcBorders>
              <w:top w:val="nil"/>
              <w:left w:val="nil"/>
              <w:bottom w:val="single" w:sz="4" w:space="0" w:color="auto"/>
              <w:right w:val="single" w:sz="4" w:space="0" w:color="auto"/>
            </w:tcBorders>
            <w:shd w:val="clear" w:color="000000" w:fill="C0C0C0"/>
            <w:vAlign w:val="bottom"/>
            <w:hideMark/>
          </w:tcPr>
          <w:p w:rsidR="00EE3B21" w:rsidRPr="00923AF7" w:rsidRDefault="00EE3B21"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 </w:t>
            </w:r>
          </w:p>
        </w:tc>
      </w:tr>
      <w:tr w:rsidR="00923AF7" w:rsidRPr="00923AF7" w:rsidTr="00500EE4">
        <w:trPr>
          <w:trHeight w:val="255"/>
        </w:trPr>
        <w:tc>
          <w:tcPr>
            <w:tcW w:w="451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500EE4">
        <w:trPr>
          <w:trHeight w:val="255"/>
        </w:trPr>
        <w:tc>
          <w:tcPr>
            <w:tcW w:w="451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500EE4">
        <w:trPr>
          <w:trHeight w:val="255"/>
        </w:trPr>
        <w:tc>
          <w:tcPr>
            <w:tcW w:w="451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500EE4">
        <w:trPr>
          <w:trHeight w:val="315"/>
        </w:trPr>
        <w:tc>
          <w:tcPr>
            <w:tcW w:w="451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634D0C" w:rsidRDefault="00634D0C" w:rsidP="00923AF7">
            <w:pPr>
              <w:widowControl/>
              <w:suppressAutoHyphens w:val="0"/>
              <w:rPr>
                <w:rFonts w:ascii="Arial" w:eastAsia="Times New Roman" w:hAnsi="Arial" w:cs="Arial"/>
                <w:b/>
                <w:bCs/>
                <w:kern w:val="0"/>
                <w:lang w:eastAsia="en-US" w:bidi="ar-SA"/>
              </w:rPr>
            </w:pPr>
          </w:p>
          <w:p w:rsidR="00634D0C" w:rsidRDefault="00634D0C" w:rsidP="00923AF7">
            <w:pPr>
              <w:widowControl/>
              <w:suppressAutoHyphens w:val="0"/>
              <w:rPr>
                <w:rFonts w:ascii="Arial" w:eastAsia="Times New Roman" w:hAnsi="Arial" w:cs="Arial"/>
                <w:b/>
                <w:bCs/>
                <w:kern w:val="0"/>
                <w:lang w:eastAsia="en-US" w:bidi="ar-SA"/>
              </w:rPr>
            </w:pPr>
          </w:p>
          <w:p w:rsidR="00634D0C" w:rsidRDefault="00634D0C" w:rsidP="00923AF7">
            <w:pPr>
              <w:widowControl/>
              <w:suppressAutoHyphens w:val="0"/>
              <w:rPr>
                <w:rFonts w:ascii="Arial" w:eastAsia="Times New Roman" w:hAnsi="Arial" w:cs="Arial"/>
                <w:b/>
                <w:bCs/>
                <w:kern w:val="0"/>
                <w:lang w:eastAsia="en-US" w:bidi="ar-SA"/>
              </w:rPr>
            </w:pPr>
          </w:p>
          <w:p w:rsidR="00923AF7" w:rsidRPr="00923AF7" w:rsidRDefault="00923AF7" w:rsidP="00923AF7">
            <w:pPr>
              <w:widowControl/>
              <w:suppressAutoHyphens w:val="0"/>
              <w:rPr>
                <w:rFonts w:ascii="Arial" w:eastAsia="Times New Roman" w:hAnsi="Arial" w:cs="Arial"/>
                <w:b/>
                <w:bCs/>
                <w:kern w:val="0"/>
                <w:lang w:eastAsia="en-US" w:bidi="ar-SA"/>
              </w:rPr>
            </w:pPr>
            <w:r w:rsidRPr="00923AF7">
              <w:rPr>
                <w:rFonts w:ascii="Arial" w:eastAsia="Times New Roman" w:hAnsi="Arial" w:cs="Arial"/>
                <w:b/>
                <w:bCs/>
                <w:kern w:val="0"/>
                <w:lang w:eastAsia="en-US" w:bidi="ar-SA"/>
              </w:rPr>
              <w:t>REKAPITULACIJA</w:t>
            </w: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500EE4">
        <w:trPr>
          <w:trHeight w:val="255"/>
        </w:trPr>
        <w:tc>
          <w:tcPr>
            <w:tcW w:w="451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3418"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500EE4">
        <w:trPr>
          <w:trHeight w:val="315"/>
        </w:trPr>
        <w:tc>
          <w:tcPr>
            <w:tcW w:w="7933" w:type="dxa"/>
            <w:gridSpan w:val="3"/>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sz w:val="20"/>
                <w:szCs w:val="20"/>
                <w:lang w:eastAsia="en-US" w:bidi="ar-SA"/>
              </w:rPr>
            </w:pPr>
            <w:r w:rsidRPr="00923AF7">
              <w:rPr>
                <w:rFonts w:ascii="Arial" w:eastAsia="Times New Roman" w:hAnsi="Arial" w:cs="Arial"/>
                <w:b/>
                <w:bCs/>
                <w:kern w:val="0"/>
                <w:sz w:val="20"/>
                <w:szCs w:val="20"/>
                <w:lang w:eastAsia="en-US" w:bidi="ar-SA"/>
              </w:rPr>
              <w:t>A.  GRAĐEVINSKI RADOVI UKUPNO:</w:t>
            </w: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p>
        </w:tc>
      </w:tr>
      <w:tr w:rsidR="00923AF7" w:rsidRPr="00923AF7" w:rsidTr="00500EE4">
        <w:trPr>
          <w:trHeight w:val="330"/>
        </w:trPr>
        <w:tc>
          <w:tcPr>
            <w:tcW w:w="7933" w:type="dxa"/>
            <w:gridSpan w:val="3"/>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sz w:val="20"/>
                <w:szCs w:val="20"/>
                <w:lang w:eastAsia="en-US" w:bidi="ar-SA"/>
              </w:rPr>
            </w:pPr>
            <w:r w:rsidRPr="00923AF7">
              <w:rPr>
                <w:rFonts w:ascii="Arial" w:eastAsia="Times New Roman" w:hAnsi="Arial" w:cs="Arial"/>
                <w:b/>
                <w:bCs/>
                <w:kern w:val="0"/>
                <w:sz w:val="20"/>
                <w:szCs w:val="20"/>
                <w:lang w:eastAsia="en-US" w:bidi="ar-SA"/>
              </w:rPr>
              <w:t>B.  NAPOJNI   VODOVI   UKUPNO:</w:t>
            </w: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p>
        </w:tc>
      </w:tr>
      <w:tr w:rsidR="00923AF7" w:rsidRPr="00923AF7" w:rsidTr="00500EE4">
        <w:trPr>
          <w:trHeight w:val="315"/>
        </w:trPr>
        <w:tc>
          <w:tcPr>
            <w:tcW w:w="7933" w:type="dxa"/>
            <w:gridSpan w:val="3"/>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sz w:val="20"/>
                <w:szCs w:val="20"/>
                <w:lang w:eastAsia="en-US" w:bidi="ar-SA"/>
              </w:rPr>
            </w:pPr>
            <w:r w:rsidRPr="00923AF7">
              <w:rPr>
                <w:rFonts w:ascii="Arial" w:eastAsia="Times New Roman" w:hAnsi="Arial" w:cs="Arial"/>
                <w:b/>
                <w:bCs/>
                <w:kern w:val="0"/>
                <w:sz w:val="20"/>
                <w:szCs w:val="20"/>
                <w:lang w:eastAsia="en-US" w:bidi="ar-SA"/>
              </w:rPr>
              <w:t>C.  RAZVODNI ORMANI UKUPNO</w:t>
            </w: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p>
        </w:tc>
      </w:tr>
      <w:tr w:rsidR="00923AF7" w:rsidRPr="00923AF7" w:rsidTr="00500EE4">
        <w:trPr>
          <w:trHeight w:val="315"/>
        </w:trPr>
        <w:tc>
          <w:tcPr>
            <w:tcW w:w="7933" w:type="dxa"/>
            <w:gridSpan w:val="3"/>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sz w:val="20"/>
                <w:szCs w:val="20"/>
                <w:lang w:eastAsia="en-US" w:bidi="ar-SA"/>
              </w:rPr>
            </w:pPr>
            <w:r w:rsidRPr="00923AF7">
              <w:rPr>
                <w:rFonts w:ascii="Arial" w:eastAsia="Times New Roman" w:hAnsi="Arial" w:cs="Arial"/>
                <w:b/>
                <w:bCs/>
                <w:kern w:val="0"/>
                <w:sz w:val="20"/>
                <w:szCs w:val="20"/>
                <w:lang w:eastAsia="en-US" w:bidi="ar-SA"/>
              </w:rPr>
              <w:t>D.   PRIKLJUČNICE I PREKIDAČI UKUPNO:</w:t>
            </w: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p>
        </w:tc>
      </w:tr>
      <w:tr w:rsidR="00923AF7" w:rsidRPr="00923AF7" w:rsidTr="00500EE4">
        <w:trPr>
          <w:trHeight w:val="315"/>
        </w:trPr>
        <w:tc>
          <w:tcPr>
            <w:tcW w:w="7933" w:type="dxa"/>
            <w:gridSpan w:val="3"/>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sz w:val="20"/>
                <w:szCs w:val="20"/>
                <w:lang w:eastAsia="en-US" w:bidi="ar-SA"/>
              </w:rPr>
            </w:pPr>
            <w:r w:rsidRPr="00923AF7">
              <w:rPr>
                <w:rFonts w:ascii="Arial" w:eastAsia="Times New Roman" w:hAnsi="Arial" w:cs="Arial"/>
                <w:b/>
                <w:bCs/>
                <w:kern w:val="0"/>
                <w:sz w:val="20"/>
                <w:szCs w:val="20"/>
                <w:lang w:eastAsia="en-US" w:bidi="ar-SA"/>
              </w:rPr>
              <w:t>E.   SVETILJKE   UKUPNO:</w:t>
            </w: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p>
        </w:tc>
      </w:tr>
      <w:tr w:rsidR="00923AF7" w:rsidRPr="00923AF7" w:rsidTr="00500EE4">
        <w:trPr>
          <w:trHeight w:val="300"/>
        </w:trPr>
        <w:tc>
          <w:tcPr>
            <w:tcW w:w="8928" w:type="dxa"/>
            <w:gridSpan w:val="4"/>
            <w:tcBorders>
              <w:top w:val="nil"/>
              <w:left w:val="nil"/>
              <w:bottom w:val="nil"/>
              <w:right w:val="nil"/>
            </w:tcBorders>
            <w:shd w:val="clear" w:color="auto" w:fill="auto"/>
            <w:noWrap/>
            <w:vAlign w:val="bottom"/>
            <w:hideMark/>
          </w:tcPr>
          <w:p w:rsidR="00923AF7" w:rsidRPr="00923AF7" w:rsidRDefault="00923AF7" w:rsidP="00923AF7">
            <w:pPr>
              <w:widowControl/>
              <w:suppressAutoHyphens w:val="0"/>
              <w:rPr>
                <w:rFonts w:ascii="Arial" w:eastAsia="Times New Roman" w:hAnsi="Arial" w:cs="Arial"/>
                <w:b/>
                <w:bCs/>
                <w:kern w:val="0"/>
                <w:sz w:val="20"/>
                <w:szCs w:val="20"/>
                <w:lang w:eastAsia="en-US" w:bidi="ar-SA"/>
              </w:rPr>
            </w:pPr>
            <w:r w:rsidRPr="00923AF7">
              <w:rPr>
                <w:rFonts w:ascii="Arial" w:eastAsia="Times New Roman" w:hAnsi="Arial" w:cs="Arial"/>
                <w:b/>
                <w:bCs/>
                <w:kern w:val="0"/>
                <w:sz w:val="20"/>
                <w:szCs w:val="20"/>
                <w:lang w:eastAsia="en-US" w:bidi="ar-SA"/>
              </w:rPr>
              <w:t>F. ZAVRŠNI RADOVI I ATESTNA DOKUMENTACIJA UKUPNO:</w:t>
            </w: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b/>
                <w:bCs/>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p>
        </w:tc>
      </w:tr>
      <w:tr w:rsidR="00923AF7" w:rsidRPr="00923AF7" w:rsidTr="00500EE4">
        <w:trPr>
          <w:trHeight w:val="255"/>
        </w:trPr>
        <w:tc>
          <w:tcPr>
            <w:tcW w:w="5623" w:type="dxa"/>
            <w:gridSpan w:val="2"/>
            <w:tcBorders>
              <w:top w:val="nil"/>
              <w:left w:val="nil"/>
              <w:bottom w:val="single" w:sz="4" w:space="0" w:color="auto"/>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2310" w:type="dxa"/>
            <w:tcBorders>
              <w:top w:val="nil"/>
              <w:left w:val="nil"/>
              <w:bottom w:val="single" w:sz="4" w:space="0" w:color="auto"/>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995" w:type="dxa"/>
            <w:tcBorders>
              <w:top w:val="nil"/>
              <w:left w:val="nil"/>
              <w:bottom w:val="single" w:sz="4" w:space="0" w:color="auto"/>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472" w:type="dxa"/>
            <w:tcBorders>
              <w:top w:val="nil"/>
              <w:left w:val="nil"/>
              <w:bottom w:val="single" w:sz="4" w:space="0" w:color="auto"/>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1685" w:type="dxa"/>
            <w:tcBorders>
              <w:top w:val="nil"/>
              <w:left w:val="nil"/>
              <w:bottom w:val="single" w:sz="4" w:space="0" w:color="auto"/>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c>
          <w:tcPr>
            <w:tcW w:w="2970" w:type="dxa"/>
            <w:tcBorders>
              <w:top w:val="nil"/>
              <w:left w:val="nil"/>
              <w:bottom w:val="single" w:sz="4" w:space="0" w:color="auto"/>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r w:rsidRPr="00923AF7">
              <w:rPr>
                <w:rFonts w:ascii="Arial" w:eastAsia="Times New Roman" w:hAnsi="Arial" w:cs="Arial"/>
                <w:kern w:val="0"/>
                <w:sz w:val="20"/>
                <w:szCs w:val="20"/>
                <w:lang w:eastAsia="en-US" w:bidi="ar-SA"/>
              </w:rPr>
              <w:t> </w:t>
            </w:r>
          </w:p>
        </w:tc>
      </w:tr>
      <w:tr w:rsidR="00923AF7" w:rsidRPr="00923AF7" w:rsidTr="00500EE4">
        <w:trPr>
          <w:trHeight w:val="255"/>
        </w:trPr>
        <w:tc>
          <w:tcPr>
            <w:tcW w:w="5623" w:type="dxa"/>
            <w:gridSpan w:val="2"/>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31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r>
      <w:tr w:rsidR="00923AF7" w:rsidRPr="00923AF7" w:rsidTr="00500EE4">
        <w:trPr>
          <w:trHeight w:val="315"/>
        </w:trPr>
        <w:tc>
          <w:tcPr>
            <w:tcW w:w="5623" w:type="dxa"/>
            <w:gridSpan w:val="2"/>
            <w:tcBorders>
              <w:top w:val="nil"/>
              <w:left w:val="nil"/>
              <w:bottom w:val="nil"/>
              <w:right w:val="nil"/>
            </w:tcBorders>
            <w:shd w:val="clear" w:color="auto" w:fill="auto"/>
            <w:vAlign w:val="bottom"/>
            <w:hideMark/>
          </w:tcPr>
          <w:p w:rsidR="00923AF7" w:rsidRPr="00634D0C" w:rsidRDefault="00923AF7" w:rsidP="00634D0C"/>
        </w:tc>
        <w:tc>
          <w:tcPr>
            <w:tcW w:w="2310" w:type="dxa"/>
            <w:tcBorders>
              <w:top w:val="nil"/>
              <w:left w:val="nil"/>
              <w:bottom w:val="nil"/>
              <w:right w:val="nil"/>
            </w:tcBorders>
            <w:shd w:val="clear" w:color="auto" w:fill="auto"/>
            <w:vAlign w:val="bottom"/>
            <w:hideMark/>
          </w:tcPr>
          <w:p w:rsidR="00923AF7" w:rsidRPr="000907CD" w:rsidRDefault="00923AF7" w:rsidP="00634D0C">
            <w:pPr>
              <w:rPr>
                <w:b/>
              </w:rPr>
            </w:pPr>
            <w:r w:rsidRPr="000907CD">
              <w:rPr>
                <w:b/>
              </w:rPr>
              <w:t xml:space="preserve">ELEKTRIČNE  </w:t>
            </w:r>
            <w:r w:rsidR="00634D0C" w:rsidRPr="000907CD">
              <w:rPr>
                <w:b/>
              </w:rPr>
              <w:t xml:space="preserve"> </w:t>
            </w:r>
            <w:r w:rsidRPr="000907CD">
              <w:rPr>
                <w:b/>
              </w:rPr>
              <w:t xml:space="preserve">INSTALACIJE  </w:t>
            </w:r>
            <w:r w:rsidR="00634D0C" w:rsidRPr="000907CD">
              <w:rPr>
                <w:b/>
              </w:rPr>
              <w:t xml:space="preserve">                   </w:t>
            </w:r>
            <w:r w:rsidRPr="000907CD">
              <w:rPr>
                <w:b/>
              </w:rPr>
              <w:t>UKUPNO:</w:t>
            </w:r>
          </w:p>
        </w:tc>
        <w:tc>
          <w:tcPr>
            <w:tcW w:w="99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472"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1685"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kern w:val="0"/>
                <w:sz w:val="20"/>
                <w:szCs w:val="20"/>
                <w:lang w:eastAsia="en-US" w:bidi="ar-SA"/>
              </w:rPr>
            </w:pPr>
          </w:p>
        </w:tc>
        <w:tc>
          <w:tcPr>
            <w:tcW w:w="2970" w:type="dxa"/>
            <w:tcBorders>
              <w:top w:val="nil"/>
              <w:left w:val="nil"/>
              <w:bottom w:val="nil"/>
              <w:right w:val="nil"/>
            </w:tcBorders>
            <w:shd w:val="clear" w:color="auto" w:fill="auto"/>
            <w:vAlign w:val="bottom"/>
            <w:hideMark/>
          </w:tcPr>
          <w:p w:rsidR="00923AF7" w:rsidRPr="00923AF7" w:rsidRDefault="00923AF7" w:rsidP="00923AF7">
            <w:pPr>
              <w:widowControl/>
              <w:suppressAutoHyphens w:val="0"/>
              <w:rPr>
                <w:rFonts w:ascii="Arial" w:eastAsia="Times New Roman" w:hAnsi="Arial" w:cs="Arial"/>
                <w:b/>
                <w:bCs/>
                <w:kern w:val="0"/>
                <w:lang w:eastAsia="en-US" w:bidi="ar-SA"/>
              </w:rPr>
            </w:pPr>
          </w:p>
        </w:tc>
      </w:tr>
    </w:tbl>
    <w:p w:rsidR="00923AF7" w:rsidRDefault="00923AF7"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t>TELEKOMUNIKACIONE INSTALACIJE</w:t>
      </w: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tbl>
      <w:tblPr>
        <w:tblW w:w="13633" w:type="dxa"/>
        <w:tblInd w:w="93" w:type="dxa"/>
        <w:tblLook w:val="04A0"/>
      </w:tblPr>
      <w:tblGrid>
        <w:gridCol w:w="491"/>
        <w:gridCol w:w="915"/>
        <w:gridCol w:w="4863"/>
        <w:gridCol w:w="1194"/>
        <w:gridCol w:w="1450"/>
        <w:gridCol w:w="2386"/>
        <w:gridCol w:w="2334"/>
      </w:tblGrid>
      <w:tr w:rsidR="00634D0C" w:rsidRPr="00634D0C" w:rsidTr="00634D0C">
        <w:trPr>
          <w:trHeight w:val="124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r>
              <w:rPr>
                <w:rFonts w:eastAsia="Times New Roman" w:cs="Times New Roman"/>
                <w:kern w:val="0"/>
                <w:lang w:eastAsia="en-US" w:bidi="ar-SA"/>
              </w:rPr>
              <w:t>R.broj</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Opis</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Jedinica</w:t>
            </w:r>
            <w:r w:rsidRPr="00634D0C">
              <w:rPr>
                <w:rFonts w:eastAsia="Times New Roman" w:cs="Times New Roman"/>
                <w:b/>
                <w:bCs/>
                <w:kern w:val="0"/>
                <w:lang w:eastAsia="en-US" w:bidi="ar-SA"/>
              </w:rPr>
              <w:br/>
              <w:t>mere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Količina</w:t>
            </w:r>
            <w:r w:rsidRPr="00634D0C">
              <w:rPr>
                <w:rFonts w:eastAsia="Times New Roman" w:cs="Times New Roman"/>
                <w:b/>
                <w:bCs/>
                <w:kern w:val="0"/>
                <w:lang w:eastAsia="en-US" w:bidi="ar-SA"/>
              </w:rPr>
              <w:br/>
            </w:r>
          </w:p>
        </w:tc>
        <w:tc>
          <w:tcPr>
            <w:tcW w:w="2386" w:type="dxa"/>
            <w:tcBorders>
              <w:top w:val="single" w:sz="4" w:space="0" w:color="auto"/>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Jedinična cena</w:t>
            </w:r>
          </w:p>
          <w:p w:rsidR="00634D0C" w:rsidRPr="00634D0C" w:rsidRDefault="00634D0C" w:rsidP="00634D0C">
            <w:pPr>
              <w:jc w:val="center"/>
              <w:rPr>
                <w:rFonts w:eastAsia="Times New Roman" w:cs="Times New Roman"/>
                <w:b/>
                <w:bCs/>
                <w:kern w:val="0"/>
                <w:lang w:eastAsia="en-US" w:bidi="ar-SA"/>
              </w:rPr>
            </w:pP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UKUPNO</w:t>
            </w:r>
            <w:r w:rsidRPr="00634D0C">
              <w:rPr>
                <w:rFonts w:eastAsia="Times New Roman" w:cs="Times New Roman"/>
                <w:b/>
                <w:bCs/>
                <w:kern w:val="0"/>
                <w:lang w:eastAsia="en-US" w:bidi="ar-SA"/>
              </w:rPr>
              <w:br/>
            </w:r>
          </w:p>
          <w:p w:rsidR="00634D0C" w:rsidRPr="00634D0C" w:rsidRDefault="00634D0C" w:rsidP="00634D0C">
            <w:pPr>
              <w:jc w:val="center"/>
              <w:rPr>
                <w:rFonts w:eastAsia="Times New Roman" w:cs="Times New Roman"/>
                <w:b/>
                <w:bCs/>
                <w:kern w:val="0"/>
                <w:lang w:eastAsia="en-US" w:bidi="ar-SA"/>
              </w:rPr>
            </w:pPr>
          </w:p>
        </w:tc>
      </w:tr>
      <w:tr w:rsidR="00634D0C" w:rsidRPr="00634D0C" w:rsidTr="00634D0C">
        <w:trPr>
          <w:trHeight w:val="325"/>
        </w:trPr>
        <w:tc>
          <w:tcPr>
            <w:tcW w:w="491" w:type="dxa"/>
            <w:tcBorders>
              <w:top w:val="nil"/>
              <w:left w:val="single" w:sz="4" w:space="0" w:color="auto"/>
              <w:bottom w:val="single" w:sz="4" w:space="0" w:color="auto"/>
              <w:right w:val="single" w:sz="4" w:space="0" w:color="auto"/>
            </w:tcBorders>
            <w:shd w:val="clear" w:color="C0C0C0" w:fill="B3B3B3"/>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C0C0C0" w:fill="B3B3B3"/>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4863" w:type="dxa"/>
            <w:tcBorders>
              <w:top w:val="nil"/>
              <w:left w:val="nil"/>
              <w:bottom w:val="single" w:sz="4" w:space="0" w:color="auto"/>
              <w:right w:val="single" w:sz="4" w:space="0" w:color="auto"/>
            </w:tcBorders>
            <w:shd w:val="clear" w:color="C0C0C0" w:fill="B3B3B3"/>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DETEKCIJA POŽARA</w:t>
            </w:r>
          </w:p>
        </w:tc>
        <w:tc>
          <w:tcPr>
            <w:tcW w:w="1194" w:type="dxa"/>
            <w:tcBorders>
              <w:top w:val="nil"/>
              <w:left w:val="nil"/>
              <w:bottom w:val="single" w:sz="4" w:space="0" w:color="auto"/>
              <w:right w:val="single" w:sz="4" w:space="0" w:color="auto"/>
            </w:tcBorders>
            <w:shd w:val="clear" w:color="C0C0C0" w:fill="B3B3B3"/>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1450" w:type="dxa"/>
            <w:tcBorders>
              <w:top w:val="nil"/>
              <w:left w:val="nil"/>
              <w:bottom w:val="single" w:sz="4" w:space="0" w:color="auto"/>
              <w:right w:val="single" w:sz="4" w:space="0" w:color="auto"/>
            </w:tcBorders>
            <w:shd w:val="clear" w:color="C0C0C0" w:fill="B3B3B3"/>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2386" w:type="dxa"/>
            <w:tcBorders>
              <w:top w:val="single" w:sz="4" w:space="0" w:color="auto"/>
              <w:left w:val="nil"/>
              <w:bottom w:val="single" w:sz="4" w:space="0" w:color="auto"/>
              <w:right w:val="single" w:sz="4" w:space="0" w:color="auto"/>
            </w:tcBorders>
            <w:shd w:val="clear" w:color="C0C0C0" w:fill="B3B3B3"/>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2334" w:type="dxa"/>
            <w:tcBorders>
              <w:top w:val="single" w:sz="4" w:space="0" w:color="auto"/>
              <w:left w:val="nil"/>
              <w:bottom w:val="single" w:sz="4" w:space="0" w:color="auto"/>
              <w:right w:val="single" w:sz="4" w:space="0" w:color="auto"/>
            </w:tcBorders>
            <w:shd w:val="clear" w:color="C0C0C0" w:fill="B3B3B3"/>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r>
      <w:tr w:rsidR="00634D0C" w:rsidRPr="00634D0C" w:rsidTr="00634D0C">
        <w:trPr>
          <w:trHeight w:val="214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12227" w:type="dxa"/>
            <w:gridSpan w:val="5"/>
            <w:tcBorders>
              <w:top w:val="single" w:sz="4" w:space="0" w:color="auto"/>
              <w:left w:val="nil"/>
              <w:bottom w:val="single" w:sz="4" w:space="0" w:color="auto"/>
              <w:right w:val="single" w:sz="4" w:space="0" w:color="auto"/>
            </w:tcBorders>
            <w:shd w:val="clear" w:color="auto" w:fill="auto"/>
            <w:hideMark/>
          </w:tcPr>
          <w:p w:rsidR="00634D0C" w:rsidRPr="00634D0C" w:rsidRDefault="00634D0C" w:rsidP="00634D0C">
            <w:r w:rsidRPr="00634D0C">
              <w:t>Svi elementi sistema za automatsku dojavu požara treba da poseduju atest od nadležnih institucija i da odgovaraju domaćim i međunarodnim standardima (SRPS EN-54).</w:t>
            </w:r>
            <w:r w:rsidRPr="00634D0C">
              <w:br/>
              <w:t>Pozicije obuhvataju nabavku i isporuku instalacionog materijala i opreme, polaganje kablova i montažu opreme, kao i njihovo povezivanje na sistem.</w:t>
            </w:r>
            <w:r w:rsidRPr="00634D0C">
              <w:br/>
              <w:t>Celokupan instalacioni materijal je od LSFR0H materijala (bez halogenih elemenata, ne širi požar, prilikom izloženosti vatri oslobađa dim male gustine)</w:t>
            </w:r>
          </w:p>
        </w:tc>
      </w:tr>
      <w:tr w:rsidR="00634D0C" w:rsidRPr="00634D0C" w:rsidTr="00634D0C">
        <w:trPr>
          <w:trHeight w:val="3276"/>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lastRenderedPageBreak/>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w:t>
            </w:r>
          </w:p>
        </w:tc>
        <w:tc>
          <w:tcPr>
            <w:tcW w:w="4863" w:type="dxa"/>
            <w:tcBorders>
              <w:top w:val="nil"/>
              <w:left w:val="nil"/>
              <w:bottom w:val="nil"/>
              <w:right w:val="nil"/>
            </w:tcBorders>
            <w:shd w:val="clear" w:color="auto" w:fill="auto"/>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Nabavka, isporuka i ugradnja: Analogno adresabilna dojavna požarna centrala  sa sledećim karakteristikama i opremom: </w:t>
            </w:r>
            <w:r w:rsidRPr="00634D0C">
              <w:rPr>
                <w:rFonts w:eastAsia="Times New Roman" w:cs="Times New Roman"/>
                <w:kern w:val="0"/>
                <w:lang w:eastAsia="en-US" w:bidi="ar-SA"/>
              </w:rPr>
              <w:br/>
              <w:t>sa 1 petljom, sa mogućnošću ugradnje baterija 2x12V 12Ah, LCD  display sa pozadinskim svetlom sa  4 x 40 karaktera za prikaz tekstualnih informacija u mirnom stanju i instrukcija operateru u alarmnom stanju. Sa mogućnošću proširenja do 2 petlje.</w:t>
            </w: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3292"/>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2</w:t>
            </w:r>
          </w:p>
        </w:tc>
        <w:tc>
          <w:tcPr>
            <w:tcW w:w="4863" w:type="dxa"/>
            <w:tcBorders>
              <w:top w:val="single" w:sz="4" w:space="0" w:color="auto"/>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Nabavka, isporuka, montaža i povezivanje sa PPC: Akumulatorske baterije tipa </w:t>
            </w:r>
            <w:r w:rsidRPr="00634D0C">
              <w:rPr>
                <w:rFonts w:eastAsia="Times New Roman" w:cs="Times New Roman"/>
                <w:b/>
                <w:bCs/>
                <w:kern w:val="0"/>
                <w:lang w:eastAsia="en-US" w:bidi="ar-SA"/>
              </w:rPr>
              <w:t xml:space="preserve">AKKU </w:t>
            </w:r>
            <w:r w:rsidRPr="00634D0C">
              <w:rPr>
                <w:rFonts w:eastAsia="Times New Roman" w:cs="Times New Roman"/>
                <w:kern w:val="0"/>
                <w:lang w:eastAsia="en-US" w:bidi="ar-SA"/>
              </w:rPr>
              <w:t>, 12V/12Ah. Baterije moraju biti dovoljnog kapaciteta da obezbede nesmetani rad centrale u trajanju od 72 sata u mirnom stanju i pola sata u alarmu. Baterije su predviđene u zasebnom kućištu, limenom, nazidnom, sa bravicom i ključem. U cenu uračunat ormarić sa isporukom i montažom.</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2,00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129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3</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Nabavka, isporuka i montaža adresabilnog dimnog javljača sa ugrađenim izolatorom kratkog spoja i sa doznom SR za nazidnu montažu. </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27,00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129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4</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Nabavka, isporuka i montaža adresabilnog termičkog javljača sa ugrađenim izolatorom kratkog spoja i sa doznom SR za nazidnu montažu. </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2,00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129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lastRenderedPageBreak/>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5</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Nabavka, isporuka i montaža adresabilnog ručnog javljača sa ugrađenim izolatorom kratkog spoja i sa doznom SR za nazidnu montažu. </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4,00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757"/>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6</w:t>
            </w:r>
          </w:p>
        </w:tc>
        <w:tc>
          <w:tcPr>
            <w:tcW w:w="4863" w:type="dxa"/>
            <w:tcBorders>
              <w:top w:val="nil"/>
              <w:left w:val="nil"/>
              <w:bottom w:val="single" w:sz="4" w:space="0" w:color="auto"/>
              <w:right w:val="single" w:sz="4" w:space="0" w:color="auto"/>
            </w:tcBorders>
            <w:shd w:val="clear" w:color="auto" w:fill="auto"/>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Nabavka, isporuka i montaža oznake za detektore (pakovanje 100 kom).</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974"/>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7</w:t>
            </w:r>
          </w:p>
        </w:tc>
        <w:tc>
          <w:tcPr>
            <w:tcW w:w="4863" w:type="dxa"/>
            <w:tcBorders>
              <w:top w:val="nil"/>
              <w:left w:val="nil"/>
              <w:bottom w:val="single" w:sz="4" w:space="0" w:color="auto"/>
              <w:right w:val="single" w:sz="4" w:space="0" w:color="auto"/>
            </w:tcBorders>
            <w:shd w:val="clear" w:color="auto" w:fill="auto"/>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Telefonski automat za daljinsku dojavu, dve nezavisne govorne poruke do 8 telefonskih brojeva.</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129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8</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color w:val="000000"/>
                <w:kern w:val="0"/>
                <w:lang w:eastAsia="en-US" w:bidi="ar-SA"/>
              </w:rPr>
            </w:pPr>
            <w:r w:rsidRPr="00634D0C">
              <w:rPr>
                <w:rFonts w:eastAsia="Times New Roman" w:cs="Times New Roman"/>
                <w:color w:val="000000"/>
                <w:kern w:val="0"/>
                <w:lang w:eastAsia="en-US" w:bidi="ar-SA"/>
              </w:rPr>
              <w:t>Nabavka, isporuka i montaža kabla</w:t>
            </w:r>
            <w:r w:rsidRPr="00634D0C">
              <w:rPr>
                <w:rFonts w:eastAsia="Times New Roman" w:cs="Times New Roman"/>
                <w:kern w:val="0"/>
                <w:lang w:eastAsia="en-US" w:bidi="ar-SA"/>
              </w:rPr>
              <w:t xml:space="preserve"> tipa             J H(St)H 2x2x0,8mm za povezivanje detektora i ručnih javljača sa centralom. U kompletu sa  obujmicama.</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260,00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649"/>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9</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Nabavka, isporuka i polaganje halogen free kanalica 16x16 sa opremom za kačenje.</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150,00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27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10</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Postavljanje mrežnog vatrootpornog kabla tipa NHXHX FE180/E90 3x1,5mm2 za povezivanje sirena za obaveštavanje o alarmu. U cenu je uračunata i isporuka vatrootpornih obujmica tipa 732, proizvođača Obo Betterman ili  drugog proizvođača istih ili boljih karakteristika. Isporuka i polaganje. </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40,00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974"/>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11</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Postavljanje mrežnog kabla tipa NHXHX   3x1,5mm2 za napajanje pp centrale.  Isporuka i polaganje. </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20,00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129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lastRenderedPageBreak/>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12</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Nabavka, isporuka i povezivanje konvencionalne sirene - bljeskalica za signalizaciju požara</w:t>
            </w:r>
            <w:r w:rsidRPr="00634D0C">
              <w:rPr>
                <w:rFonts w:eastAsia="Times New Roman" w:cs="Times New Roman"/>
                <w:b/>
                <w:bCs/>
                <w:kern w:val="0"/>
                <w:lang w:eastAsia="en-US" w:bidi="ar-SA"/>
              </w:rPr>
              <w:t xml:space="preserve"> </w:t>
            </w:r>
            <w:r w:rsidRPr="00634D0C">
              <w:rPr>
                <w:rFonts w:eastAsia="Times New Roman" w:cs="Times New Roman"/>
                <w:kern w:val="0"/>
                <w:lang w:eastAsia="en-US" w:bidi="ar-SA"/>
              </w:rPr>
              <w:t>VDS sertifikovana. Sa potrebnom atestnom dokumentacijom.</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2,00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83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13</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 xml:space="preserve">Sitan, nespecificiran materijal i pribor neophodan za kvalitetno izvršenje radova. </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kom.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927"/>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14</w:t>
            </w:r>
          </w:p>
        </w:tc>
        <w:tc>
          <w:tcPr>
            <w:tcW w:w="4863" w:type="dxa"/>
            <w:tcBorders>
              <w:top w:val="nil"/>
              <w:left w:val="nil"/>
              <w:bottom w:val="nil"/>
              <w:right w:val="nil"/>
            </w:tcBorders>
            <w:shd w:val="clear" w:color="auto" w:fill="auto"/>
            <w:vAlign w:val="bottom"/>
            <w:hideMark/>
          </w:tcPr>
          <w:p w:rsidR="00634D0C" w:rsidRPr="00634D0C" w:rsidRDefault="00634D0C" w:rsidP="00094F55">
            <w:pPr>
              <w:widowControl/>
              <w:suppressAutoHyphens w:val="0"/>
              <w:rPr>
                <w:rFonts w:eastAsia="Times New Roman" w:cs="Times New Roman"/>
                <w:color w:val="000000"/>
                <w:kern w:val="0"/>
                <w:lang w:eastAsia="en-US" w:bidi="ar-SA"/>
              </w:rPr>
            </w:pPr>
            <w:r w:rsidRPr="00634D0C">
              <w:rPr>
                <w:rFonts w:eastAsia="Times New Roman" w:cs="Times New Roman"/>
                <w:color w:val="000000"/>
                <w:kern w:val="0"/>
                <w:lang w:eastAsia="en-US" w:bidi="ar-SA"/>
              </w:rPr>
              <w:t>Otvaranje i obrada otvora za prolazak instalacija.</w:t>
            </w: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pauš.</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1,00</w:t>
            </w:r>
          </w:p>
        </w:tc>
        <w:tc>
          <w:tcPr>
            <w:tcW w:w="2386" w:type="dxa"/>
            <w:tcBorders>
              <w:top w:val="nil"/>
              <w:left w:val="nil"/>
              <w:bottom w:val="single" w:sz="4" w:space="0" w:color="auto"/>
              <w:right w:val="single" w:sz="4" w:space="0" w:color="auto"/>
            </w:tcBorders>
            <w:shd w:val="clear" w:color="auto" w:fill="auto"/>
            <w:noWrap/>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119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15</w:t>
            </w:r>
          </w:p>
        </w:tc>
        <w:tc>
          <w:tcPr>
            <w:tcW w:w="4863" w:type="dxa"/>
            <w:tcBorders>
              <w:top w:val="single" w:sz="4" w:space="0" w:color="auto"/>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color w:val="000000"/>
                <w:kern w:val="0"/>
                <w:lang w:eastAsia="en-US" w:bidi="ar-SA"/>
              </w:rPr>
            </w:pPr>
            <w:r w:rsidRPr="00634D0C">
              <w:rPr>
                <w:rFonts w:eastAsia="Times New Roman" w:cs="Times New Roman"/>
                <w:color w:val="000000"/>
                <w:kern w:val="0"/>
                <w:lang w:eastAsia="en-US" w:bidi="ar-SA"/>
              </w:rPr>
              <w:t>Nabavka, isporuka i montaža kabla</w:t>
            </w:r>
            <w:r w:rsidRPr="00634D0C">
              <w:rPr>
                <w:rFonts w:eastAsia="Times New Roman" w:cs="Times New Roman"/>
                <w:kern w:val="0"/>
                <w:lang w:eastAsia="en-US" w:bidi="ar-SA"/>
              </w:rPr>
              <w:t xml:space="preserve"> tipa J H(St)H 2x2x0,8mm za povezivanje sa telefonskom linijom.</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m</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60,00</w:t>
            </w:r>
          </w:p>
        </w:tc>
        <w:tc>
          <w:tcPr>
            <w:tcW w:w="2386" w:type="dxa"/>
            <w:tcBorders>
              <w:top w:val="nil"/>
              <w:left w:val="nil"/>
              <w:bottom w:val="single" w:sz="4" w:space="0" w:color="auto"/>
              <w:right w:val="single" w:sz="4" w:space="0" w:color="auto"/>
            </w:tcBorders>
            <w:shd w:val="clear" w:color="auto" w:fill="auto"/>
            <w:noWrap/>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974"/>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16</w:t>
            </w:r>
          </w:p>
        </w:tc>
        <w:tc>
          <w:tcPr>
            <w:tcW w:w="4863"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094F55">
            <w:pPr>
              <w:widowControl/>
              <w:suppressAutoHyphens w:val="0"/>
              <w:rPr>
                <w:rFonts w:eastAsia="Times New Roman" w:cs="Times New Roman"/>
                <w:kern w:val="0"/>
                <w:lang w:eastAsia="en-US" w:bidi="ar-SA"/>
              </w:rPr>
            </w:pPr>
            <w:r w:rsidRPr="00634D0C">
              <w:rPr>
                <w:rFonts w:eastAsia="Times New Roman" w:cs="Times New Roman"/>
                <w:kern w:val="0"/>
                <w:lang w:eastAsia="en-US" w:bidi="ar-SA"/>
              </w:rPr>
              <w:t>Programiranje, prilagođavanje potrebama korisnika, puštanje sistema u rad, izdavanje atesta i funkcionalna proba.</w:t>
            </w:r>
          </w:p>
        </w:tc>
        <w:tc>
          <w:tcPr>
            <w:tcW w:w="1194"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pauš</w:t>
            </w:r>
          </w:p>
        </w:tc>
        <w:tc>
          <w:tcPr>
            <w:tcW w:w="1450" w:type="dxa"/>
            <w:tcBorders>
              <w:top w:val="nil"/>
              <w:left w:val="nil"/>
              <w:bottom w:val="single" w:sz="4" w:space="0" w:color="auto"/>
              <w:right w:val="single" w:sz="4" w:space="0" w:color="auto"/>
            </w:tcBorders>
            <w:shd w:val="clear" w:color="auto" w:fill="auto"/>
            <w:noWrap/>
            <w:vAlign w:val="center"/>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1,00</w:t>
            </w:r>
          </w:p>
        </w:tc>
        <w:tc>
          <w:tcPr>
            <w:tcW w:w="2386"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center"/>
              <w:rPr>
                <w:rFonts w:eastAsia="Times New Roman" w:cs="Times New Roman"/>
                <w:kern w:val="0"/>
                <w:lang w:eastAsia="en-US" w:bidi="ar-SA"/>
              </w:rPr>
            </w:pPr>
            <w:r w:rsidRPr="00634D0C">
              <w:rPr>
                <w:rFonts w:eastAsia="Times New Roman" w:cs="Times New Roman"/>
                <w:kern w:val="0"/>
                <w:lang w:eastAsia="en-US" w:bidi="ar-SA"/>
              </w:rPr>
              <w:t> </w:t>
            </w:r>
          </w:p>
        </w:tc>
        <w:tc>
          <w:tcPr>
            <w:tcW w:w="2334" w:type="dxa"/>
            <w:tcBorders>
              <w:top w:val="nil"/>
              <w:left w:val="nil"/>
              <w:bottom w:val="single" w:sz="4" w:space="0" w:color="auto"/>
              <w:right w:val="single" w:sz="4" w:space="0" w:color="auto"/>
            </w:tcBorders>
            <w:shd w:val="clear" w:color="auto" w:fill="auto"/>
            <w:vAlign w:val="bottom"/>
            <w:hideMark/>
          </w:tcPr>
          <w:p w:rsidR="00634D0C" w:rsidRPr="00634D0C" w:rsidRDefault="00634D0C" w:rsidP="00634D0C">
            <w:pPr>
              <w:widowControl/>
              <w:suppressAutoHyphens w:val="0"/>
              <w:jc w:val="right"/>
              <w:rPr>
                <w:rFonts w:eastAsia="Times New Roman" w:cs="Times New Roman"/>
                <w:kern w:val="0"/>
                <w:lang w:eastAsia="en-US" w:bidi="ar-SA"/>
              </w:rPr>
            </w:pPr>
            <w:r w:rsidRPr="00634D0C">
              <w:rPr>
                <w:rFonts w:eastAsia="Times New Roman" w:cs="Times New Roman"/>
                <w:kern w:val="0"/>
                <w:lang w:eastAsia="en-US" w:bidi="ar-SA"/>
              </w:rPr>
              <w:t> </w:t>
            </w:r>
          </w:p>
        </w:tc>
      </w:tr>
      <w:tr w:rsidR="00634D0C" w:rsidRPr="00634D0C" w:rsidTr="00634D0C">
        <w:trPr>
          <w:trHeight w:val="263"/>
        </w:trPr>
        <w:tc>
          <w:tcPr>
            <w:tcW w:w="491" w:type="dxa"/>
            <w:tcBorders>
              <w:top w:val="nil"/>
              <w:left w:val="nil"/>
              <w:bottom w:val="nil"/>
              <w:right w:val="nil"/>
            </w:tcBorders>
            <w:shd w:val="clear" w:color="auto" w:fill="auto"/>
            <w:vAlign w:val="center"/>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c>
          <w:tcPr>
            <w:tcW w:w="915" w:type="dxa"/>
            <w:tcBorders>
              <w:top w:val="nil"/>
              <w:left w:val="nil"/>
              <w:bottom w:val="nil"/>
              <w:right w:val="nil"/>
            </w:tcBorders>
            <w:shd w:val="clear" w:color="auto" w:fill="auto"/>
            <w:noWrap/>
            <w:vAlign w:val="center"/>
            <w:hideMark/>
          </w:tcPr>
          <w:p w:rsidR="00634D0C" w:rsidRPr="00634D0C" w:rsidRDefault="00634D0C" w:rsidP="00634D0C">
            <w:pPr>
              <w:widowControl/>
              <w:suppressAutoHyphens w:val="0"/>
              <w:jc w:val="center"/>
              <w:rPr>
                <w:rFonts w:ascii="Arial" w:eastAsia="Times New Roman" w:hAnsi="Arial" w:cs="Arial"/>
                <w:kern w:val="0"/>
                <w:sz w:val="20"/>
                <w:szCs w:val="20"/>
                <w:lang w:eastAsia="en-US" w:bidi="ar-SA"/>
              </w:rPr>
            </w:pPr>
          </w:p>
        </w:tc>
        <w:tc>
          <w:tcPr>
            <w:tcW w:w="4863" w:type="dxa"/>
            <w:tcBorders>
              <w:top w:val="nil"/>
              <w:left w:val="nil"/>
              <w:bottom w:val="nil"/>
              <w:right w:val="nil"/>
            </w:tcBorders>
            <w:shd w:val="clear" w:color="auto" w:fill="auto"/>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c>
          <w:tcPr>
            <w:tcW w:w="1194" w:type="dxa"/>
            <w:tcBorders>
              <w:top w:val="nil"/>
              <w:left w:val="nil"/>
              <w:bottom w:val="nil"/>
              <w:right w:val="nil"/>
            </w:tcBorders>
            <w:shd w:val="clear" w:color="auto" w:fill="auto"/>
            <w:hideMark/>
          </w:tcPr>
          <w:p w:rsidR="00634D0C" w:rsidRPr="00634D0C" w:rsidRDefault="00634D0C" w:rsidP="00634D0C">
            <w:pPr>
              <w:widowControl/>
              <w:suppressAutoHyphens w:val="0"/>
              <w:rPr>
                <w:rFonts w:ascii="Arial" w:eastAsia="Times New Roman" w:hAnsi="Arial" w:cs="Arial"/>
                <w:b/>
                <w:bCs/>
                <w:kern w:val="0"/>
                <w:sz w:val="20"/>
                <w:szCs w:val="20"/>
                <w:lang w:eastAsia="en-US" w:bidi="ar-SA"/>
              </w:rPr>
            </w:pPr>
          </w:p>
        </w:tc>
        <w:tc>
          <w:tcPr>
            <w:tcW w:w="1450" w:type="dxa"/>
            <w:tcBorders>
              <w:top w:val="nil"/>
              <w:left w:val="nil"/>
              <w:bottom w:val="nil"/>
              <w:right w:val="nil"/>
            </w:tcBorders>
            <w:shd w:val="clear" w:color="auto" w:fill="auto"/>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c>
          <w:tcPr>
            <w:tcW w:w="2386" w:type="dxa"/>
            <w:tcBorders>
              <w:top w:val="nil"/>
              <w:left w:val="nil"/>
              <w:bottom w:val="nil"/>
              <w:right w:val="nil"/>
            </w:tcBorders>
            <w:shd w:val="clear" w:color="auto" w:fill="auto"/>
            <w:hideMark/>
          </w:tcPr>
          <w:p w:rsidR="00634D0C" w:rsidRPr="00634D0C" w:rsidRDefault="00634D0C" w:rsidP="00634D0C">
            <w:pPr>
              <w:widowControl/>
              <w:suppressAutoHyphens w:val="0"/>
              <w:jc w:val="center"/>
              <w:rPr>
                <w:rFonts w:ascii="Arial" w:eastAsia="Times New Roman" w:hAnsi="Arial" w:cs="Arial"/>
                <w:kern w:val="0"/>
                <w:sz w:val="20"/>
                <w:szCs w:val="20"/>
                <w:lang w:eastAsia="en-US" w:bidi="ar-SA"/>
              </w:rPr>
            </w:pPr>
          </w:p>
        </w:tc>
        <w:tc>
          <w:tcPr>
            <w:tcW w:w="2334" w:type="dxa"/>
            <w:tcBorders>
              <w:top w:val="nil"/>
              <w:left w:val="nil"/>
              <w:bottom w:val="nil"/>
              <w:right w:val="nil"/>
            </w:tcBorders>
            <w:shd w:val="clear" w:color="auto" w:fill="auto"/>
            <w:hideMark/>
          </w:tcPr>
          <w:p w:rsidR="00634D0C" w:rsidRPr="00634D0C" w:rsidRDefault="00634D0C" w:rsidP="00634D0C">
            <w:pPr>
              <w:widowControl/>
              <w:suppressAutoHyphens w:val="0"/>
              <w:jc w:val="right"/>
              <w:rPr>
                <w:rFonts w:ascii="Arial" w:eastAsia="Times New Roman" w:hAnsi="Arial" w:cs="Arial"/>
                <w:kern w:val="0"/>
                <w:sz w:val="20"/>
                <w:szCs w:val="20"/>
                <w:lang w:eastAsia="en-US" w:bidi="ar-SA"/>
              </w:rPr>
            </w:pPr>
          </w:p>
        </w:tc>
      </w:tr>
      <w:tr w:rsidR="00634D0C" w:rsidRPr="00634D0C" w:rsidTr="00634D0C">
        <w:trPr>
          <w:trHeight w:val="263"/>
        </w:trPr>
        <w:tc>
          <w:tcPr>
            <w:tcW w:w="491" w:type="dxa"/>
            <w:tcBorders>
              <w:top w:val="nil"/>
              <w:left w:val="nil"/>
              <w:bottom w:val="nil"/>
              <w:right w:val="nil"/>
            </w:tcBorders>
            <w:shd w:val="clear" w:color="auto" w:fill="auto"/>
            <w:vAlign w:val="center"/>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bookmarkStart w:id="21" w:name="RANGE!A23:G24"/>
            <w:bookmarkEnd w:id="21"/>
          </w:p>
        </w:tc>
        <w:tc>
          <w:tcPr>
            <w:tcW w:w="915" w:type="dxa"/>
            <w:tcBorders>
              <w:top w:val="nil"/>
              <w:left w:val="nil"/>
              <w:bottom w:val="nil"/>
              <w:right w:val="nil"/>
            </w:tcBorders>
            <w:shd w:val="clear" w:color="auto" w:fill="auto"/>
            <w:noWrap/>
            <w:vAlign w:val="center"/>
            <w:hideMark/>
          </w:tcPr>
          <w:p w:rsidR="00634D0C" w:rsidRPr="00634D0C" w:rsidRDefault="00634D0C" w:rsidP="00634D0C">
            <w:pPr>
              <w:widowControl/>
              <w:suppressAutoHyphens w:val="0"/>
              <w:jc w:val="center"/>
              <w:rPr>
                <w:rFonts w:ascii="Arial" w:eastAsia="Times New Roman" w:hAnsi="Arial" w:cs="Arial"/>
                <w:kern w:val="0"/>
                <w:sz w:val="20"/>
                <w:szCs w:val="20"/>
                <w:lang w:eastAsia="en-US" w:bidi="ar-SA"/>
              </w:rPr>
            </w:pPr>
          </w:p>
        </w:tc>
        <w:tc>
          <w:tcPr>
            <w:tcW w:w="4863" w:type="dxa"/>
            <w:tcBorders>
              <w:top w:val="nil"/>
              <w:left w:val="nil"/>
              <w:bottom w:val="nil"/>
              <w:right w:val="nil"/>
            </w:tcBorders>
            <w:shd w:val="clear" w:color="auto" w:fill="auto"/>
            <w:vAlign w:val="center"/>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c>
          <w:tcPr>
            <w:tcW w:w="1194" w:type="dxa"/>
            <w:tcBorders>
              <w:top w:val="nil"/>
              <w:left w:val="nil"/>
              <w:bottom w:val="nil"/>
              <w:right w:val="nil"/>
            </w:tcBorders>
            <w:shd w:val="clear" w:color="auto" w:fill="auto"/>
            <w:vAlign w:val="center"/>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c>
          <w:tcPr>
            <w:tcW w:w="1450" w:type="dxa"/>
            <w:tcBorders>
              <w:top w:val="nil"/>
              <w:left w:val="nil"/>
              <w:bottom w:val="nil"/>
              <w:right w:val="nil"/>
            </w:tcBorders>
            <w:shd w:val="clear" w:color="auto" w:fill="auto"/>
            <w:vAlign w:val="center"/>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c>
          <w:tcPr>
            <w:tcW w:w="2386" w:type="dxa"/>
            <w:tcBorders>
              <w:top w:val="nil"/>
              <w:left w:val="nil"/>
              <w:bottom w:val="nil"/>
              <w:right w:val="nil"/>
            </w:tcBorders>
            <w:shd w:val="clear" w:color="auto" w:fill="auto"/>
            <w:vAlign w:val="center"/>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c>
          <w:tcPr>
            <w:tcW w:w="2334" w:type="dxa"/>
            <w:tcBorders>
              <w:top w:val="nil"/>
              <w:left w:val="nil"/>
              <w:bottom w:val="nil"/>
              <w:right w:val="nil"/>
            </w:tcBorders>
            <w:shd w:val="clear" w:color="auto" w:fill="auto"/>
            <w:vAlign w:val="center"/>
            <w:hideMark/>
          </w:tcPr>
          <w:p w:rsidR="00634D0C" w:rsidRPr="00634D0C" w:rsidRDefault="00634D0C" w:rsidP="00634D0C">
            <w:pPr>
              <w:widowControl/>
              <w:suppressAutoHyphens w:val="0"/>
              <w:jc w:val="center"/>
              <w:rPr>
                <w:rFonts w:ascii="Arial" w:eastAsia="Times New Roman" w:hAnsi="Arial" w:cs="Arial"/>
                <w:b/>
                <w:bCs/>
                <w:kern w:val="0"/>
                <w:sz w:val="20"/>
                <w:szCs w:val="20"/>
                <w:lang w:eastAsia="en-US" w:bidi="ar-SA"/>
              </w:rPr>
            </w:pPr>
          </w:p>
        </w:tc>
      </w:tr>
      <w:tr w:rsidR="00634D0C" w:rsidRPr="00634D0C" w:rsidTr="00634D0C">
        <w:trPr>
          <w:trHeight w:val="325"/>
        </w:trPr>
        <w:tc>
          <w:tcPr>
            <w:tcW w:w="491" w:type="dxa"/>
            <w:tcBorders>
              <w:top w:val="nil"/>
              <w:left w:val="nil"/>
              <w:bottom w:val="nil"/>
              <w:right w:val="nil"/>
            </w:tcBorders>
            <w:shd w:val="clear" w:color="C0C0C0" w:fill="B3B3B3"/>
            <w:vAlign w:val="center"/>
            <w:hideMark/>
          </w:tcPr>
          <w:p w:rsidR="00634D0C" w:rsidRPr="00634D0C" w:rsidRDefault="00634D0C" w:rsidP="00634D0C">
            <w:pPr>
              <w:widowControl/>
              <w:suppressAutoHyphens w:val="0"/>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915" w:type="dxa"/>
            <w:tcBorders>
              <w:top w:val="nil"/>
              <w:left w:val="nil"/>
              <w:bottom w:val="nil"/>
              <w:right w:val="nil"/>
            </w:tcBorders>
            <w:shd w:val="clear" w:color="C0C0C0" w:fill="B3B3B3"/>
            <w:vAlign w:val="center"/>
            <w:hideMark/>
          </w:tcPr>
          <w:p w:rsidR="00634D0C" w:rsidRPr="00634D0C" w:rsidRDefault="00634D0C" w:rsidP="00634D0C">
            <w:pPr>
              <w:widowControl/>
              <w:suppressAutoHyphens w:val="0"/>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4863" w:type="dxa"/>
            <w:tcBorders>
              <w:top w:val="nil"/>
              <w:left w:val="nil"/>
              <w:bottom w:val="nil"/>
              <w:right w:val="nil"/>
            </w:tcBorders>
            <w:shd w:val="clear" w:color="C0C0C0" w:fill="B3B3B3"/>
            <w:hideMark/>
          </w:tcPr>
          <w:p w:rsidR="00634D0C" w:rsidRPr="00634D0C" w:rsidRDefault="00634D0C" w:rsidP="00634D0C">
            <w:pPr>
              <w:widowControl/>
              <w:suppressAutoHyphens w:val="0"/>
              <w:jc w:val="right"/>
              <w:rPr>
                <w:rFonts w:eastAsia="Times New Roman" w:cs="Times New Roman"/>
                <w:b/>
                <w:bCs/>
                <w:kern w:val="0"/>
                <w:lang w:eastAsia="en-US" w:bidi="ar-SA"/>
              </w:rPr>
            </w:pPr>
            <w:r w:rsidRPr="00634D0C">
              <w:rPr>
                <w:rFonts w:eastAsia="Times New Roman" w:cs="Times New Roman"/>
                <w:b/>
                <w:bCs/>
                <w:kern w:val="0"/>
                <w:lang w:eastAsia="en-US" w:bidi="ar-SA"/>
              </w:rPr>
              <w:t>UKUPNO:</w:t>
            </w:r>
          </w:p>
        </w:tc>
        <w:tc>
          <w:tcPr>
            <w:tcW w:w="1194" w:type="dxa"/>
            <w:tcBorders>
              <w:top w:val="nil"/>
              <w:left w:val="nil"/>
              <w:bottom w:val="nil"/>
              <w:right w:val="nil"/>
            </w:tcBorders>
            <w:shd w:val="clear" w:color="C0C0C0" w:fill="B3B3B3"/>
            <w:hideMark/>
          </w:tcPr>
          <w:p w:rsidR="00634D0C" w:rsidRPr="00634D0C" w:rsidRDefault="00634D0C" w:rsidP="00634D0C">
            <w:pPr>
              <w:widowControl/>
              <w:suppressAutoHyphens w:val="0"/>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1450" w:type="dxa"/>
            <w:tcBorders>
              <w:top w:val="nil"/>
              <w:left w:val="nil"/>
              <w:bottom w:val="nil"/>
              <w:right w:val="nil"/>
            </w:tcBorders>
            <w:shd w:val="clear" w:color="C0C0C0" w:fill="B3B3B3"/>
            <w:hideMark/>
          </w:tcPr>
          <w:p w:rsidR="00634D0C" w:rsidRPr="00634D0C" w:rsidRDefault="00634D0C" w:rsidP="00634D0C">
            <w:pPr>
              <w:widowControl/>
              <w:suppressAutoHyphens w:val="0"/>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2386" w:type="dxa"/>
            <w:tcBorders>
              <w:top w:val="nil"/>
              <w:left w:val="nil"/>
              <w:bottom w:val="nil"/>
              <w:right w:val="nil"/>
            </w:tcBorders>
            <w:shd w:val="clear" w:color="C0C0C0" w:fill="B3B3B3"/>
            <w:hideMark/>
          </w:tcPr>
          <w:p w:rsidR="00634D0C" w:rsidRPr="00634D0C" w:rsidRDefault="00634D0C" w:rsidP="00634D0C">
            <w:pPr>
              <w:widowControl/>
              <w:suppressAutoHyphens w:val="0"/>
              <w:jc w:val="center"/>
              <w:rPr>
                <w:rFonts w:eastAsia="Times New Roman" w:cs="Times New Roman"/>
                <w:b/>
                <w:bCs/>
                <w:kern w:val="0"/>
                <w:lang w:eastAsia="en-US" w:bidi="ar-SA"/>
              </w:rPr>
            </w:pPr>
            <w:r w:rsidRPr="00634D0C">
              <w:rPr>
                <w:rFonts w:eastAsia="Times New Roman" w:cs="Times New Roman"/>
                <w:b/>
                <w:bCs/>
                <w:kern w:val="0"/>
                <w:lang w:eastAsia="en-US" w:bidi="ar-SA"/>
              </w:rPr>
              <w:t> </w:t>
            </w:r>
          </w:p>
        </w:tc>
        <w:tc>
          <w:tcPr>
            <w:tcW w:w="2334" w:type="dxa"/>
            <w:tcBorders>
              <w:top w:val="nil"/>
              <w:left w:val="nil"/>
              <w:bottom w:val="nil"/>
              <w:right w:val="nil"/>
            </w:tcBorders>
            <w:shd w:val="clear" w:color="C0C0C0" w:fill="B3B3B3"/>
            <w:vAlign w:val="center"/>
            <w:hideMark/>
          </w:tcPr>
          <w:p w:rsidR="00634D0C" w:rsidRPr="00634D0C" w:rsidRDefault="00634D0C" w:rsidP="00634D0C">
            <w:pPr>
              <w:widowControl/>
              <w:suppressAutoHyphens w:val="0"/>
              <w:jc w:val="right"/>
              <w:rPr>
                <w:rFonts w:eastAsia="Times New Roman" w:cs="Times New Roman"/>
                <w:b/>
                <w:bCs/>
                <w:kern w:val="0"/>
                <w:lang w:eastAsia="en-US" w:bidi="ar-SA"/>
              </w:rPr>
            </w:pPr>
            <w:r w:rsidRPr="00634D0C">
              <w:rPr>
                <w:rFonts w:eastAsia="Times New Roman" w:cs="Times New Roman"/>
                <w:b/>
                <w:bCs/>
                <w:kern w:val="0"/>
                <w:lang w:eastAsia="en-US" w:bidi="ar-SA"/>
              </w:rPr>
              <w:t> </w:t>
            </w:r>
          </w:p>
        </w:tc>
      </w:tr>
    </w:tbl>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lastRenderedPageBreak/>
        <w:t>PROTIVPOŽARNA OPREMA</w:t>
      </w: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841FF3">
      <w:pPr>
        <w:autoSpaceDE w:val="0"/>
        <w:spacing w:line="100" w:lineRule="atLeast"/>
        <w:jc w:val="center"/>
        <w:rPr>
          <w:rFonts w:ascii="Arial" w:eastAsia="CTimesRoman" w:hAnsi="Arial" w:cs="Arial"/>
          <w:b/>
          <w:sz w:val="28"/>
          <w:szCs w:val="28"/>
        </w:rPr>
      </w:pPr>
    </w:p>
    <w:p w:rsidR="00634D0C" w:rsidRDefault="00634D0C" w:rsidP="00634D0C">
      <w:pPr>
        <w:autoSpaceDE w:val="0"/>
        <w:autoSpaceDN w:val="0"/>
        <w:adjustRightInd w:val="0"/>
        <w:spacing w:line="261" w:lineRule="exact"/>
      </w:pPr>
    </w:p>
    <w:tbl>
      <w:tblPr>
        <w:tblW w:w="14130" w:type="dxa"/>
        <w:tblInd w:w="10" w:type="dxa"/>
        <w:tblLayout w:type="fixed"/>
        <w:tblCellMar>
          <w:left w:w="0" w:type="dxa"/>
          <w:right w:w="0" w:type="dxa"/>
        </w:tblCellMar>
        <w:tblLook w:val="0000"/>
      </w:tblPr>
      <w:tblGrid>
        <w:gridCol w:w="863"/>
        <w:gridCol w:w="6933"/>
        <w:gridCol w:w="1036"/>
        <w:gridCol w:w="1611"/>
        <w:gridCol w:w="604"/>
        <w:gridCol w:w="1193"/>
        <w:gridCol w:w="1890"/>
      </w:tblGrid>
      <w:tr w:rsidR="00634D0C" w:rsidTr="00E566F6">
        <w:trPr>
          <w:trHeight w:val="238"/>
        </w:trPr>
        <w:tc>
          <w:tcPr>
            <w:tcW w:w="863" w:type="dxa"/>
            <w:tcBorders>
              <w:top w:val="single" w:sz="8" w:space="0" w:color="auto"/>
              <w:left w:val="single" w:sz="8" w:space="0" w:color="auto"/>
              <w:bottom w:val="single" w:sz="8" w:space="0" w:color="auto"/>
              <w:right w:val="single" w:sz="8" w:space="0" w:color="auto"/>
            </w:tcBorders>
            <w:vAlign w:val="bottom"/>
          </w:tcPr>
          <w:p w:rsidR="00634D0C" w:rsidRDefault="001A4532" w:rsidP="001A4532">
            <w:pPr>
              <w:autoSpaceDE w:val="0"/>
              <w:autoSpaceDN w:val="0"/>
              <w:adjustRightInd w:val="0"/>
              <w:spacing w:line="229" w:lineRule="exact"/>
              <w:ind w:left="120"/>
              <w:jc w:val="center"/>
            </w:pPr>
            <w:r>
              <w:rPr>
                <w:rFonts w:ascii="Arial" w:hAnsi="Arial" w:cs="Arial"/>
                <w:sz w:val="20"/>
                <w:szCs w:val="20"/>
              </w:rPr>
              <w:t>R.b</w:t>
            </w:r>
          </w:p>
        </w:tc>
        <w:tc>
          <w:tcPr>
            <w:tcW w:w="6933" w:type="dxa"/>
            <w:tcBorders>
              <w:top w:val="single" w:sz="8" w:space="0" w:color="auto"/>
              <w:left w:val="nil"/>
              <w:bottom w:val="single" w:sz="8" w:space="0" w:color="auto"/>
              <w:right w:val="single" w:sz="8" w:space="0" w:color="auto"/>
            </w:tcBorders>
            <w:vAlign w:val="bottom"/>
          </w:tcPr>
          <w:p w:rsidR="00634D0C" w:rsidRDefault="00634D0C" w:rsidP="001A4532">
            <w:pPr>
              <w:autoSpaceDE w:val="0"/>
              <w:autoSpaceDN w:val="0"/>
              <w:adjustRightInd w:val="0"/>
              <w:spacing w:line="229" w:lineRule="exact"/>
              <w:ind w:left="100"/>
              <w:jc w:val="center"/>
            </w:pPr>
            <w:r>
              <w:rPr>
                <w:rFonts w:ascii="Arial" w:hAnsi="Arial" w:cs="Arial"/>
                <w:sz w:val="20"/>
                <w:szCs w:val="20"/>
              </w:rPr>
              <w:t>Opis</w:t>
            </w:r>
            <w:r w:rsidR="001A4532">
              <w:rPr>
                <w:rFonts w:ascii="Arial" w:hAnsi="Arial" w:cs="Arial"/>
                <w:sz w:val="20"/>
                <w:szCs w:val="20"/>
              </w:rPr>
              <w:t xml:space="preserve"> </w:t>
            </w:r>
            <w:r>
              <w:rPr>
                <w:rFonts w:ascii="Arial" w:hAnsi="Arial" w:cs="Arial"/>
                <w:sz w:val="20"/>
                <w:szCs w:val="20"/>
              </w:rPr>
              <w:t>pozicije</w:t>
            </w:r>
          </w:p>
        </w:tc>
        <w:tc>
          <w:tcPr>
            <w:tcW w:w="1036" w:type="dxa"/>
            <w:tcBorders>
              <w:top w:val="single" w:sz="8" w:space="0" w:color="auto"/>
              <w:left w:val="nil"/>
              <w:bottom w:val="single" w:sz="8" w:space="0" w:color="auto"/>
              <w:right w:val="single" w:sz="8" w:space="0" w:color="auto"/>
            </w:tcBorders>
            <w:vAlign w:val="bottom"/>
          </w:tcPr>
          <w:p w:rsidR="00634D0C" w:rsidRDefault="00E566F6" w:rsidP="001A4532">
            <w:pPr>
              <w:autoSpaceDE w:val="0"/>
              <w:autoSpaceDN w:val="0"/>
              <w:adjustRightInd w:val="0"/>
              <w:spacing w:line="229" w:lineRule="exact"/>
              <w:ind w:left="100"/>
              <w:jc w:val="center"/>
            </w:pPr>
            <w:r>
              <w:rPr>
                <w:sz w:val="20"/>
                <w:szCs w:val="20"/>
              </w:rPr>
              <w:t>Jed.mere</w:t>
            </w:r>
            <w:r w:rsidR="001A4532">
              <w:rPr>
                <w:rFonts w:ascii="Arial" w:hAnsi="Arial" w:cs="Arial"/>
                <w:sz w:val="20"/>
                <w:szCs w:val="20"/>
              </w:rPr>
              <w:t>.</w:t>
            </w:r>
          </w:p>
        </w:tc>
        <w:tc>
          <w:tcPr>
            <w:tcW w:w="1611" w:type="dxa"/>
            <w:tcBorders>
              <w:top w:val="single" w:sz="8" w:space="0" w:color="auto"/>
              <w:left w:val="nil"/>
              <w:bottom w:val="single" w:sz="8" w:space="0" w:color="auto"/>
              <w:right w:val="single" w:sz="8" w:space="0" w:color="auto"/>
            </w:tcBorders>
            <w:vAlign w:val="bottom"/>
          </w:tcPr>
          <w:p w:rsidR="00634D0C" w:rsidRDefault="00E566F6" w:rsidP="00E566F6">
            <w:pPr>
              <w:autoSpaceDE w:val="0"/>
              <w:autoSpaceDN w:val="0"/>
              <w:adjustRightInd w:val="0"/>
              <w:jc w:val="center"/>
              <w:rPr>
                <w:sz w:val="20"/>
                <w:szCs w:val="20"/>
              </w:rPr>
            </w:pPr>
            <w:r>
              <w:rPr>
                <w:rFonts w:ascii="Arial" w:hAnsi="Arial" w:cs="Arial"/>
                <w:sz w:val="20"/>
                <w:szCs w:val="20"/>
              </w:rPr>
              <w:t>Kol</w:t>
            </w:r>
          </w:p>
        </w:tc>
        <w:tc>
          <w:tcPr>
            <w:tcW w:w="604" w:type="dxa"/>
            <w:tcBorders>
              <w:top w:val="single" w:sz="8" w:space="0" w:color="auto"/>
              <w:left w:val="nil"/>
              <w:bottom w:val="single" w:sz="8" w:space="0" w:color="auto"/>
              <w:right w:val="single" w:sz="8" w:space="0" w:color="auto"/>
            </w:tcBorders>
            <w:vAlign w:val="bottom"/>
          </w:tcPr>
          <w:p w:rsidR="00634D0C" w:rsidRDefault="00634D0C" w:rsidP="00E566F6">
            <w:pPr>
              <w:autoSpaceDE w:val="0"/>
              <w:autoSpaceDN w:val="0"/>
              <w:adjustRightInd w:val="0"/>
              <w:jc w:val="center"/>
              <w:rPr>
                <w:sz w:val="20"/>
                <w:szCs w:val="20"/>
              </w:rPr>
            </w:pPr>
          </w:p>
        </w:tc>
        <w:tc>
          <w:tcPr>
            <w:tcW w:w="1193" w:type="dxa"/>
            <w:tcBorders>
              <w:top w:val="single" w:sz="8" w:space="0" w:color="auto"/>
              <w:left w:val="nil"/>
              <w:bottom w:val="single" w:sz="8" w:space="0" w:color="auto"/>
              <w:right w:val="single" w:sz="8" w:space="0" w:color="auto"/>
            </w:tcBorders>
            <w:vAlign w:val="bottom"/>
          </w:tcPr>
          <w:p w:rsidR="00634D0C" w:rsidRDefault="00634D0C" w:rsidP="00E566F6">
            <w:pPr>
              <w:autoSpaceDE w:val="0"/>
              <w:autoSpaceDN w:val="0"/>
              <w:adjustRightInd w:val="0"/>
              <w:spacing w:line="229" w:lineRule="exact"/>
              <w:ind w:right="391"/>
              <w:jc w:val="center"/>
            </w:pPr>
            <w:r>
              <w:rPr>
                <w:rFonts w:ascii="Arial" w:hAnsi="Arial" w:cs="Arial"/>
                <w:sz w:val="20"/>
                <w:szCs w:val="20"/>
              </w:rPr>
              <w:t>Cena</w:t>
            </w:r>
          </w:p>
        </w:tc>
        <w:tc>
          <w:tcPr>
            <w:tcW w:w="1890" w:type="dxa"/>
            <w:tcBorders>
              <w:top w:val="single" w:sz="8" w:space="0" w:color="auto"/>
              <w:left w:val="nil"/>
              <w:bottom w:val="single" w:sz="8" w:space="0" w:color="auto"/>
              <w:right w:val="single" w:sz="8" w:space="0" w:color="auto"/>
            </w:tcBorders>
            <w:vAlign w:val="bottom"/>
          </w:tcPr>
          <w:p w:rsidR="00634D0C" w:rsidRPr="0076158C" w:rsidRDefault="0076158C" w:rsidP="00E566F6">
            <w:pPr>
              <w:autoSpaceDE w:val="0"/>
              <w:autoSpaceDN w:val="0"/>
              <w:adjustRightInd w:val="0"/>
              <w:jc w:val="center"/>
              <w:rPr>
                <w:rFonts w:ascii="Arial" w:hAnsi="Arial" w:cs="Arial"/>
                <w:sz w:val="20"/>
                <w:szCs w:val="20"/>
              </w:rPr>
            </w:pPr>
            <w:r w:rsidRPr="0076158C">
              <w:rPr>
                <w:rFonts w:ascii="Arial" w:hAnsi="Arial" w:cs="Arial"/>
                <w:sz w:val="20"/>
                <w:szCs w:val="20"/>
              </w:rPr>
              <w:t>Ukupno</w:t>
            </w:r>
          </w:p>
        </w:tc>
      </w:tr>
      <w:tr w:rsidR="00634D0C" w:rsidTr="00E566F6">
        <w:trPr>
          <w:trHeight w:val="238"/>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spacing w:line="236" w:lineRule="exact"/>
              <w:ind w:left="120"/>
            </w:pPr>
            <w:r>
              <w:rPr>
                <w:rFonts w:ascii="Calibri" w:hAnsi="Calibri" w:cs="Calibri"/>
              </w:rPr>
              <w:t>1.</w:t>
            </w: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36" w:lineRule="exact"/>
              <w:ind w:left="100"/>
              <w:rPr>
                <w:rFonts w:cs="Times New Roman"/>
              </w:rPr>
            </w:pPr>
            <w:r w:rsidRPr="00E566F6">
              <w:rPr>
                <w:rFonts w:cs="Times New Roman"/>
              </w:rPr>
              <w:t>Protivpožarni</w:t>
            </w:r>
            <w:r w:rsidR="00FF6988" w:rsidRPr="00E566F6">
              <w:rPr>
                <w:rFonts w:cs="Times New Roman"/>
              </w:rPr>
              <w:t xml:space="preserve"> </w:t>
            </w:r>
            <w:r w:rsidRPr="00E566F6">
              <w:rPr>
                <w:rFonts w:cs="Times New Roman"/>
              </w:rPr>
              <w:t>ručni</w:t>
            </w:r>
            <w:r w:rsidR="00FF6988" w:rsidRPr="00E566F6">
              <w:rPr>
                <w:rFonts w:cs="Times New Roman"/>
              </w:rPr>
              <w:t xml:space="preserve"> </w:t>
            </w:r>
            <w:r w:rsidRPr="00E566F6">
              <w:rPr>
                <w:rFonts w:cs="Times New Roman"/>
              </w:rPr>
              <w:t>vatrogasni</w:t>
            </w:r>
            <w:r w:rsidR="00FF6988" w:rsidRPr="00E566F6">
              <w:rPr>
                <w:rFonts w:cs="Times New Roman"/>
              </w:rPr>
              <w:t xml:space="preserve"> </w:t>
            </w:r>
            <w:r w:rsidRPr="00E566F6">
              <w:rPr>
                <w:rFonts w:cs="Times New Roman"/>
              </w:rPr>
              <w:t>aparat</w:t>
            </w:r>
            <w:r w:rsidR="00FF6988" w:rsidRPr="00E566F6">
              <w:rPr>
                <w:rFonts w:cs="Times New Roman"/>
              </w:rPr>
              <w:t xml:space="preserve"> </w:t>
            </w:r>
            <w:r w:rsidRPr="00E566F6">
              <w:rPr>
                <w:rFonts w:cs="Times New Roman"/>
              </w:rPr>
              <w:t>za</w:t>
            </w:r>
            <w:r w:rsidR="00FF6988" w:rsidRPr="00E566F6">
              <w:rPr>
                <w:rFonts w:cs="Times New Roman"/>
              </w:rPr>
              <w:t xml:space="preserve"> </w:t>
            </w:r>
            <w:r w:rsidRPr="00E566F6">
              <w:rPr>
                <w:rFonts w:cs="Times New Roman"/>
              </w:rPr>
              <w:t>gašenje</w:t>
            </w:r>
          </w:p>
        </w:tc>
        <w:tc>
          <w:tcPr>
            <w:tcW w:w="1036"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611"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0"/>
                <w:szCs w:val="20"/>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FF6988" w:rsidP="00E566F6">
            <w:pPr>
              <w:autoSpaceDE w:val="0"/>
              <w:autoSpaceDN w:val="0"/>
              <w:adjustRightInd w:val="0"/>
              <w:spacing w:line="267" w:lineRule="exact"/>
              <w:ind w:left="100"/>
              <w:rPr>
                <w:rFonts w:cs="Times New Roman"/>
              </w:rPr>
            </w:pPr>
            <w:r w:rsidRPr="00E566F6">
              <w:rPr>
                <w:rFonts w:cs="Times New Roman"/>
              </w:rPr>
              <w:t>i</w:t>
            </w:r>
            <w:r w:rsidR="00634D0C" w:rsidRPr="00E566F6">
              <w:rPr>
                <w:rFonts w:cs="Times New Roman"/>
              </w:rPr>
              <w:t>nicijalnih</w:t>
            </w:r>
            <w:r w:rsidRPr="00E566F6">
              <w:rPr>
                <w:rFonts w:cs="Times New Roman"/>
              </w:rPr>
              <w:t xml:space="preserve"> </w:t>
            </w:r>
            <w:r w:rsidR="00634D0C" w:rsidRPr="00E566F6">
              <w:rPr>
                <w:rFonts w:cs="Times New Roman"/>
              </w:rPr>
              <w:t>pož</w:t>
            </w:r>
            <w:r w:rsidRPr="00E566F6">
              <w:rPr>
                <w:rFonts w:cs="Times New Roman"/>
              </w:rPr>
              <w:t>a</w:t>
            </w:r>
            <w:r w:rsidR="00634D0C" w:rsidRPr="00E566F6">
              <w:rPr>
                <w:rFonts w:cs="Times New Roman"/>
              </w:rPr>
              <w:t>ra</w:t>
            </w:r>
            <w:r w:rsidRPr="00E566F6">
              <w:rPr>
                <w:rFonts w:cs="Times New Roman"/>
              </w:rPr>
              <w:t xml:space="preserve"> </w:t>
            </w:r>
            <w:r w:rsidR="00634D0C" w:rsidRPr="00E566F6">
              <w:rPr>
                <w:rFonts w:cs="Times New Roman"/>
              </w:rPr>
              <w:t>tipa "S9"</w:t>
            </w:r>
            <w:r w:rsidRPr="00E566F6">
              <w:rPr>
                <w:rFonts w:cs="Times New Roman"/>
              </w:rPr>
              <w:t>.</w:t>
            </w:r>
            <w:r w:rsidR="00634D0C" w:rsidRPr="00E566F6">
              <w:rPr>
                <w:rFonts w:cs="Times New Roman"/>
              </w:rPr>
              <w:t xml:space="preserve"> Nabavka, isporuka</w:t>
            </w:r>
            <w:r w:rsidRPr="00E566F6">
              <w:rPr>
                <w:rFonts w:cs="Times New Roman"/>
              </w:rPr>
              <w:t xml:space="preserve"> </w:t>
            </w:r>
            <w:r w:rsidR="00634D0C" w:rsidRPr="00E566F6">
              <w:rPr>
                <w:rFonts w:cs="Times New Roman"/>
              </w:rPr>
              <w:t>i</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67" w:lineRule="exact"/>
              <w:ind w:left="100"/>
              <w:rPr>
                <w:rFonts w:cs="Times New Roman"/>
              </w:rPr>
            </w:pPr>
            <w:r w:rsidRPr="00E566F6">
              <w:rPr>
                <w:rFonts w:cs="Times New Roman"/>
              </w:rPr>
              <w:t>montaža.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spacing w:line="267" w:lineRule="exact"/>
              <w:ind w:left="100"/>
              <w:jc w:val="center"/>
            </w:pPr>
            <w:r>
              <w:rPr>
                <w:rFonts w:ascii="Calibri" w:hAnsi="Calibri" w:cs="Calibri"/>
              </w:rPr>
              <w:t>kom</w:t>
            </w: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spacing w:line="267" w:lineRule="exact"/>
              <w:ind w:left="80"/>
              <w:jc w:val="center"/>
            </w:pPr>
            <w:r>
              <w:rPr>
                <w:rFonts w:ascii="Calibri" w:hAnsi="Calibri" w:cs="Calibri"/>
              </w:rPr>
              <w:t>9</w:t>
            </w:r>
          </w:p>
        </w:tc>
        <w:tc>
          <w:tcPr>
            <w:tcW w:w="604" w:type="dxa"/>
            <w:tcBorders>
              <w:top w:val="nil"/>
              <w:left w:val="nil"/>
              <w:bottom w:val="nil"/>
              <w:right w:val="single" w:sz="8" w:space="0" w:color="auto"/>
            </w:tcBorders>
            <w:vAlign w:val="bottom"/>
          </w:tcPr>
          <w:p w:rsidR="00634D0C" w:rsidRDefault="00E566F6" w:rsidP="006111FB">
            <w:pPr>
              <w:autoSpaceDE w:val="0"/>
              <w:autoSpaceDN w:val="0"/>
              <w:adjustRightInd w:val="0"/>
              <w:spacing w:line="267" w:lineRule="exact"/>
              <w:ind w:right="110"/>
              <w:jc w:val="right"/>
            </w:pPr>
            <w:r>
              <w:rPr>
                <w:rFonts w:ascii="Calibri" w:hAnsi="Calibri" w:cs="Calibri"/>
              </w:rPr>
              <w:t>x</w:t>
            </w: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spacing w:line="267" w:lineRule="exact"/>
              <w:ind w:right="11"/>
              <w:jc w:val="right"/>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spacing w:line="267" w:lineRule="exact"/>
              <w:ind w:left="100"/>
              <w:rPr>
                <w:rFonts w:ascii="Arial" w:hAnsi="Arial" w:cs="Arial"/>
              </w:rPr>
            </w:pPr>
          </w:p>
        </w:tc>
      </w:tr>
      <w:tr w:rsidR="00634D0C" w:rsidTr="00E566F6">
        <w:trPr>
          <w:trHeight w:val="24"/>
        </w:trPr>
        <w:tc>
          <w:tcPr>
            <w:tcW w:w="863" w:type="dxa"/>
            <w:tcBorders>
              <w:top w:val="nil"/>
              <w:left w:val="single" w:sz="8" w:space="0" w:color="auto"/>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6933" w:type="dxa"/>
            <w:tcBorders>
              <w:top w:val="nil"/>
              <w:left w:val="nil"/>
              <w:bottom w:val="single" w:sz="8" w:space="0" w:color="auto"/>
              <w:right w:val="single" w:sz="8" w:space="0" w:color="auto"/>
            </w:tcBorders>
            <w:vAlign w:val="bottom"/>
          </w:tcPr>
          <w:p w:rsidR="00634D0C" w:rsidRPr="00E566F6" w:rsidRDefault="00634D0C" w:rsidP="00E566F6">
            <w:pPr>
              <w:autoSpaceDE w:val="0"/>
              <w:autoSpaceDN w:val="0"/>
              <w:adjustRightInd w:val="0"/>
              <w:rPr>
                <w:rFonts w:cs="Times New Roman"/>
                <w:sz w:val="2"/>
                <w:szCs w:val="2"/>
              </w:rPr>
            </w:pPr>
          </w:p>
        </w:tc>
        <w:tc>
          <w:tcPr>
            <w:tcW w:w="1036"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1611"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604"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193"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890" w:type="dxa"/>
            <w:tcBorders>
              <w:top w:val="nil"/>
              <w:left w:val="nil"/>
              <w:bottom w:val="single" w:sz="8" w:space="0" w:color="auto"/>
              <w:right w:val="single" w:sz="8" w:space="0" w:color="auto"/>
            </w:tcBorders>
            <w:vAlign w:val="bottom"/>
          </w:tcPr>
          <w:p w:rsidR="00634D0C" w:rsidRPr="0076158C" w:rsidRDefault="00634D0C" w:rsidP="006111FB">
            <w:pPr>
              <w:autoSpaceDE w:val="0"/>
              <w:autoSpaceDN w:val="0"/>
              <w:adjustRightInd w:val="0"/>
              <w:rPr>
                <w:rFonts w:ascii="Arial" w:hAnsi="Arial" w:cs="Arial"/>
                <w:sz w:val="2"/>
                <w:szCs w:val="2"/>
              </w:rPr>
            </w:pPr>
          </w:p>
        </w:tc>
      </w:tr>
      <w:tr w:rsidR="00634D0C" w:rsidTr="00E566F6">
        <w:trPr>
          <w:trHeight w:val="235"/>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spacing w:line="234" w:lineRule="exact"/>
              <w:ind w:left="120"/>
            </w:pPr>
            <w:r>
              <w:rPr>
                <w:rFonts w:ascii="Calibri" w:hAnsi="Calibri" w:cs="Calibri"/>
              </w:rPr>
              <w:t>2.</w:t>
            </w: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34" w:lineRule="exact"/>
              <w:ind w:left="100"/>
              <w:rPr>
                <w:rFonts w:cs="Times New Roman"/>
              </w:rPr>
            </w:pPr>
            <w:r w:rsidRPr="00E566F6">
              <w:rPr>
                <w:rFonts w:cs="Times New Roman"/>
              </w:rPr>
              <w:t>Protivpožarni</w:t>
            </w:r>
            <w:r w:rsidR="00FF6988" w:rsidRPr="00E566F6">
              <w:rPr>
                <w:rFonts w:cs="Times New Roman"/>
              </w:rPr>
              <w:t xml:space="preserve"> </w:t>
            </w:r>
            <w:r w:rsidRPr="00E566F6">
              <w:rPr>
                <w:rFonts w:cs="Times New Roman"/>
              </w:rPr>
              <w:t>ručni</w:t>
            </w:r>
            <w:r w:rsidR="00FF6988" w:rsidRPr="00E566F6">
              <w:rPr>
                <w:rFonts w:cs="Times New Roman"/>
              </w:rPr>
              <w:t xml:space="preserve"> </w:t>
            </w:r>
            <w:r w:rsidRPr="00E566F6">
              <w:rPr>
                <w:rFonts w:cs="Times New Roman"/>
              </w:rPr>
              <w:t>vatrogasni</w:t>
            </w:r>
            <w:r w:rsidR="00FF6988" w:rsidRPr="00E566F6">
              <w:rPr>
                <w:rFonts w:cs="Times New Roman"/>
              </w:rPr>
              <w:t xml:space="preserve"> </w:t>
            </w:r>
            <w:r w:rsidRPr="00E566F6">
              <w:rPr>
                <w:rFonts w:cs="Times New Roman"/>
              </w:rPr>
              <w:t>aparat</w:t>
            </w:r>
            <w:r w:rsidR="00FF6988" w:rsidRPr="00E566F6">
              <w:rPr>
                <w:rFonts w:cs="Times New Roman"/>
              </w:rPr>
              <w:t xml:space="preserve"> </w:t>
            </w:r>
            <w:r w:rsidRPr="00E566F6">
              <w:rPr>
                <w:rFonts w:cs="Times New Roman"/>
              </w:rPr>
              <w:t>za</w:t>
            </w:r>
            <w:r w:rsidR="00FF6988" w:rsidRPr="00E566F6">
              <w:rPr>
                <w:rFonts w:cs="Times New Roman"/>
              </w:rPr>
              <w:t xml:space="preserve"> </w:t>
            </w:r>
            <w:r w:rsidRPr="00E566F6">
              <w:rPr>
                <w:rFonts w:cs="Times New Roman"/>
              </w:rPr>
              <w:t>gašenje</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0"/>
                <w:szCs w:val="20"/>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FF6988" w:rsidP="00E566F6">
            <w:pPr>
              <w:autoSpaceDE w:val="0"/>
              <w:autoSpaceDN w:val="0"/>
              <w:adjustRightInd w:val="0"/>
              <w:spacing w:line="267" w:lineRule="exact"/>
              <w:ind w:left="100"/>
              <w:rPr>
                <w:rFonts w:cs="Times New Roman"/>
              </w:rPr>
            </w:pPr>
            <w:r w:rsidRPr="00E566F6">
              <w:rPr>
                <w:rFonts w:cs="Times New Roman"/>
              </w:rPr>
              <w:t>I</w:t>
            </w:r>
            <w:r w:rsidR="00634D0C" w:rsidRPr="00E566F6">
              <w:rPr>
                <w:rFonts w:cs="Times New Roman"/>
              </w:rPr>
              <w:t>nicijalnih</w:t>
            </w:r>
            <w:r w:rsidRPr="00E566F6">
              <w:rPr>
                <w:rFonts w:cs="Times New Roman"/>
              </w:rPr>
              <w:t xml:space="preserve"> </w:t>
            </w:r>
            <w:r w:rsidR="00634D0C" w:rsidRPr="00E566F6">
              <w:rPr>
                <w:rFonts w:cs="Times New Roman"/>
              </w:rPr>
              <w:t>pož</w:t>
            </w:r>
            <w:r w:rsidRPr="00E566F6">
              <w:rPr>
                <w:rFonts w:cs="Times New Roman"/>
              </w:rPr>
              <w:t>a</w:t>
            </w:r>
            <w:r w:rsidR="00634D0C" w:rsidRPr="00E566F6">
              <w:rPr>
                <w:rFonts w:cs="Times New Roman"/>
              </w:rPr>
              <w:t>ra</w:t>
            </w:r>
            <w:r w:rsidRPr="00E566F6">
              <w:rPr>
                <w:rFonts w:cs="Times New Roman"/>
              </w:rPr>
              <w:t xml:space="preserve"> </w:t>
            </w:r>
            <w:r w:rsidR="00634D0C" w:rsidRPr="00E566F6">
              <w:rPr>
                <w:rFonts w:cs="Times New Roman"/>
              </w:rPr>
              <w:t>tipa "CO2-5" Nabavka, isporuka</w:t>
            </w:r>
            <w:r w:rsidRPr="00E566F6">
              <w:rPr>
                <w:rFonts w:cs="Times New Roman"/>
              </w:rPr>
              <w:t xml:space="preserve"> </w:t>
            </w:r>
            <w:r w:rsidR="00634D0C" w:rsidRPr="00E566F6">
              <w:rPr>
                <w:rFonts w:cs="Times New Roman"/>
              </w:rPr>
              <w:t>i</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67" w:lineRule="exact"/>
              <w:ind w:left="100"/>
              <w:rPr>
                <w:rFonts w:cs="Times New Roman"/>
              </w:rPr>
            </w:pPr>
            <w:r w:rsidRPr="00E566F6">
              <w:rPr>
                <w:rFonts w:cs="Times New Roman"/>
              </w:rPr>
              <w:t>montaža.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spacing w:line="267" w:lineRule="exact"/>
              <w:ind w:left="100"/>
              <w:jc w:val="center"/>
            </w:pPr>
            <w:r>
              <w:rPr>
                <w:rFonts w:ascii="Calibri" w:hAnsi="Calibri" w:cs="Calibri"/>
              </w:rPr>
              <w:t>kom</w:t>
            </w: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spacing w:line="267" w:lineRule="exact"/>
              <w:ind w:left="80"/>
              <w:jc w:val="center"/>
            </w:pPr>
            <w:r>
              <w:rPr>
                <w:rFonts w:ascii="Calibri" w:hAnsi="Calibri" w:cs="Calibri"/>
              </w:rPr>
              <w:t>2</w:t>
            </w:r>
          </w:p>
        </w:tc>
        <w:tc>
          <w:tcPr>
            <w:tcW w:w="604" w:type="dxa"/>
            <w:tcBorders>
              <w:top w:val="nil"/>
              <w:left w:val="nil"/>
              <w:bottom w:val="nil"/>
              <w:right w:val="single" w:sz="8" w:space="0" w:color="auto"/>
            </w:tcBorders>
            <w:vAlign w:val="bottom"/>
          </w:tcPr>
          <w:p w:rsidR="00634D0C" w:rsidRDefault="00E566F6" w:rsidP="006111FB">
            <w:pPr>
              <w:autoSpaceDE w:val="0"/>
              <w:autoSpaceDN w:val="0"/>
              <w:adjustRightInd w:val="0"/>
              <w:spacing w:line="267" w:lineRule="exact"/>
              <w:ind w:right="110"/>
              <w:jc w:val="right"/>
            </w:pPr>
            <w:r>
              <w:rPr>
                <w:rFonts w:ascii="Calibri" w:hAnsi="Calibri" w:cs="Calibri"/>
              </w:rPr>
              <w:t>x</w:t>
            </w: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spacing w:line="267" w:lineRule="exact"/>
              <w:ind w:right="11"/>
              <w:jc w:val="right"/>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spacing w:line="267" w:lineRule="exact"/>
              <w:ind w:left="100"/>
              <w:rPr>
                <w:rFonts w:ascii="Arial" w:hAnsi="Arial" w:cs="Arial"/>
              </w:rPr>
            </w:pPr>
          </w:p>
        </w:tc>
      </w:tr>
      <w:tr w:rsidR="00634D0C" w:rsidTr="00E566F6">
        <w:trPr>
          <w:trHeight w:val="24"/>
        </w:trPr>
        <w:tc>
          <w:tcPr>
            <w:tcW w:w="863" w:type="dxa"/>
            <w:tcBorders>
              <w:top w:val="nil"/>
              <w:left w:val="single" w:sz="8" w:space="0" w:color="auto"/>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6933" w:type="dxa"/>
            <w:tcBorders>
              <w:top w:val="nil"/>
              <w:left w:val="nil"/>
              <w:bottom w:val="single" w:sz="8" w:space="0" w:color="auto"/>
              <w:right w:val="single" w:sz="8" w:space="0" w:color="auto"/>
            </w:tcBorders>
            <w:vAlign w:val="bottom"/>
          </w:tcPr>
          <w:p w:rsidR="00634D0C" w:rsidRPr="00E566F6" w:rsidRDefault="00634D0C" w:rsidP="00E566F6">
            <w:pPr>
              <w:autoSpaceDE w:val="0"/>
              <w:autoSpaceDN w:val="0"/>
              <w:adjustRightInd w:val="0"/>
              <w:rPr>
                <w:rFonts w:cs="Times New Roman"/>
                <w:sz w:val="2"/>
                <w:szCs w:val="2"/>
              </w:rPr>
            </w:pPr>
          </w:p>
        </w:tc>
        <w:tc>
          <w:tcPr>
            <w:tcW w:w="1036"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1611"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604"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193"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890" w:type="dxa"/>
            <w:tcBorders>
              <w:top w:val="nil"/>
              <w:left w:val="nil"/>
              <w:bottom w:val="single" w:sz="8" w:space="0" w:color="auto"/>
              <w:right w:val="single" w:sz="8" w:space="0" w:color="auto"/>
            </w:tcBorders>
            <w:vAlign w:val="bottom"/>
          </w:tcPr>
          <w:p w:rsidR="00634D0C" w:rsidRPr="0076158C" w:rsidRDefault="00634D0C" w:rsidP="006111FB">
            <w:pPr>
              <w:autoSpaceDE w:val="0"/>
              <w:autoSpaceDN w:val="0"/>
              <w:adjustRightInd w:val="0"/>
              <w:rPr>
                <w:rFonts w:ascii="Arial" w:hAnsi="Arial" w:cs="Arial"/>
                <w:sz w:val="2"/>
                <w:szCs w:val="2"/>
              </w:rPr>
            </w:pPr>
          </w:p>
        </w:tc>
      </w:tr>
      <w:tr w:rsidR="00634D0C" w:rsidTr="00E566F6">
        <w:trPr>
          <w:trHeight w:val="235"/>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spacing w:line="234" w:lineRule="exact"/>
              <w:ind w:left="120"/>
            </w:pPr>
            <w:r>
              <w:rPr>
                <w:rFonts w:ascii="Calibri" w:hAnsi="Calibri" w:cs="Calibri"/>
              </w:rPr>
              <w:t>3.</w:t>
            </w: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34" w:lineRule="exact"/>
              <w:ind w:left="100"/>
              <w:rPr>
                <w:rFonts w:cs="Times New Roman"/>
              </w:rPr>
            </w:pPr>
            <w:r w:rsidRPr="00E566F6">
              <w:rPr>
                <w:rFonts w:cs="Times New Roman"/>
              </w:rPr>
              <w:t>Metalna</w:t>
            </w:r>
            <w:r w:rsidR="00FF6988" w:rsidRPr="00E566F6">
              <w:rPr>
                <w:rFonts w:cs="Times New Roman"/>
              </w:rPr>
              <w:t xml:space="preserve"> </w:t>
            </w:r>
            <w:r w:rsidRPr="00E566F6">
              <w:rPr>
                <w:rFonts w:cs="Times New Roman"/>
              </w:rPr>
              <w:t>tablica</w:t>
            </w:r>
            <w:r w:rsidR="00FF6988" w:rsidRPr="00E566F6">
              <w:rPr>
                <w:rFonts w:cs="Times New Roman"/>
              </w:rPr>
              <w:t xml:space="preserve"> </w:t>
            </w:r>
            <w:r w:rsidRPr="00E566F6">
              <w:rPr>
                <w:rFonts w:cs="Times New Roman"/>
              </w:rPr>
              <w:t>dimenzija 200x300 mm. sa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0"/>
                <w:szCs w:val="20"/>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67" w:lineRule="exact"/>
              <w:ind w:left="100"/>
              <w:rPr>
                <w:rFonts w:cs="Times New Roman"/>
              </w:rPr>
            </w:pPr>
            <w:r w:rsidRPr="00E566F6">
              <w:rPr>
                <w:rFonts w:cs="Times New Roman"/>
              </w:rPr>
              <w:t>natpisom</w:t>
            </w:r>
            <w:r w:rsidR="00107ACD" w:rsidRPr="00E566F6">
              <w:rPr>
                <w:rFonts w:cs="Times New Roman"/>
              </w:rPr>
              <w:t xml:space="preserve"> UPUTSTVO ZA KORIŠĆ</w:t>
            </w:r>
            <w:r w:rsidRPr="00E566F6">
              <w:rPr>
                <w:rFonts w:cs="Times New Roman"/>
              </w:rPr>
              <w:t>ENJE PPA i</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107ACD" w:rsidP="00E566F6">
            <w:pPr>
              <w:autoSpaceDE w:val="0"/>
              <w:autoSpaceDN w:val="0"/>
              <w:adjustRightInd w:val="0"/>
              <w:spacing w:line="267" w:lineRule="exact"/>
              <w:ind w:left="100"/>
              <w:rPr>
                <w:rFonts w:cs="Times New Roman"/>
              </w:rPr>
            </w:pPr>
            <w:r w:rsidRPr="00E566F6">
              <w:rPr>
                <w:rFonts w:cs="Times New Roman"/>
              </w:rPr>
              <w:t>o</w:t>
            </w:r>
            <w:r w:rsidR="00634D0C" w:rsidRPr="00E566F6">
              <w:rPr>
                <w:rFonts w:cs="Times New Roman"/>
              </w:rPr>
              <w:t>pisanim</w:t>
            </w:r>
            <w:r w:rsidRPr="00E566F6">
              <w:rPr>
                <w:rFonts w:cs="Times New Roman"/>
              </w:rPr>
              <w:t xml:space="preserve"> </w:t>
            </w:r>
            <w:r w:rsidR="00634D0C" w:rsidRPr="00E566F6">
              <w:rPr>
                <w:rFonts w:cs="Times New Roman"/>
              </w:rPr>
              <w:t>postupkom</w:t>
            </w:r>
            <w:r w:rsidRPr="00E566F6">
              <w:rPr>
                <w:rFonts w:cs="Times New Roman"/>
              </w:rPr>
              <w:t xml:space="preserve"> </w:t>
            </w:r>
            <w:r w:rsidR="00634D0C" w:rsidRPr="00E566F6">
              <w:rPr>
                <w:rFonts w:cs="Times New Roman"/>
              </w:rPr>
              <w:t>upotrebe. Nabavka, isporuka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107ACD" w:rsidP="00E566F6">
            <w:pPr>
              <w:autoSpaceDE w:val="0"/>
              <w:autoSpaceDN w:val="0"/>
              <w:adjustRightInd w:val="0"/>
              <w:spacing w:line="267" w:lineRule="exact"/>
              <w:ind w:left="100"/>
              <w:rPr>
                <w:rFonts w:cs="Times New Roman"/>
              </w:rPr>
            </w:pPr>
            <w:r w:rsidRPr="00E566F6">
              <w:rPr>
                <w:rFonts w:cs="Times New Roman"/>
              </w:rPr>
              <w:t xml:space="preserve">i </w:t>
            </w:r>
            <w:r w:rsidR="00634D0C" w:rsidRPr="00E566F6">
              <w:rPr>
                <w:rFonts w:cs="Times New Roman"/>
              </w:rPr>
              <w:t>montaža.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spacing w:line="267" w:lineRule="exact"/>
              <w:ind w:left="100"/>
              <w:jc w:val="center"/>
            </w:pPr>
            <w:r>
              <w:rPr>
                <w:rFonts w:ascii="Calibri" w:hAnsi="Calibri" w:cs="Calibri"/>
              </w:rPr>
              <w:t>kom</w:t>
            </w: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spacing w:line="267" w:lineRule="exact"/>
              <w:ind w:left="80"/>
              <w:jc w:val="center"/>
            </w:pPr>
            <w:r>
              <w:rPr>
                <w:rFonts w:ascii="Calibri" w:hAnsi="Calibri" w:cs="Calibri"/>
              </w:rPr>
              <w:t>11</w:t>
            </w:r>
          </w:p>
        </w:tc>
        <w:tc>
          <w:tcPr>
            <w:tcW w:w="604" w:type="dxa"/>
            <w:tcBorders>
              <w:top w:val="nil"/>
              <w:left w:val="nil"/>
              <w:bottom w:val="nil"/>
              <w:right w:val="single" w:sz="8" w:space="0" w:color="auto"/>
            </w:tcBorders>
            <w:vAlign w:val="bottom"/>
          </w:tcPr>
          <w:p w:rsidR="00634D0C" w:rsidRDefault="00E566F6" w:rsidP="006111FB">
            <w:pPr>
              <w:autoSpaceDE w:val="0"/>
              <w:autoSpaceDN w:val="0"/>
              <w:adjustRightInd w:val="0"/>
              <w:spacing w:line="267" w:lineRule="exact"/>
              <w:ind w:right="110"/>
              <w:jc w:val="right"/>
            </w:pPr>
            <w:r>
              <w:rPr>
                <w:rFonts w:ascii="Calibri" w:hAnsi="Calibri" w:cs="Calibri"/>
              </w:rPr>
              <w:t>x</w:t>
            </w: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spacing w:line="267" w:lineRule="exact"/>
              <w:ind w:right="11"/>
              <w:jc w:val="right"/>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spacing w:line="267" w:lineRule="exact"/>
              <w:ind w:left="100"/>
              <w:rPr>
                <w:rFonts w:ascii="Arial" w:hAnsi="Arial" w:cs="Arial"/>
              </w:rPr>
            </w:pPr>
          </w:p>
        </w:tc>
      </w:tr>
      <w:tr w:rsidR="00634D0C" w:rsidTr="00E566F6">
        <w:trPr>
          <w:trHeight w:val="24"/>
        </w:trPr>
        <w:tc>
          <w:tcPr>
            <w:tcW w:w="863" w:type="dxa"/>
            <w:tcBorders>
              <w:top w:val="nil"/>
              <w:left w:val="single" w:sz="8" w:space="0" w:color="auto"/>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6933" w:type="dxa"/>
            <w:tcBorders>
              <w:top w:val="nil"/>
              <w:left w:val="nil"/>
              <w:bottom w:val="single" w:sz="8" w:space="0" w:color="auto"/>
              <w:right w:val="single" w:sz="8" w:space="0" w:color="auto"/>
            </w:tcBorders>
            <w:vAlign w:val="bottom"/>
          </w:tcPr>
          <w:p w:rsidR="00634D0C" w:rsidRPr="00E566F6" w:rsidRDefault="00634D0C" w:rsidP="00E566F6">
            <w:pPr>
              <w:autoSpaceDE w:val="0"/>
              <w:autoSpaceDN w:val="0"/>
              <w:adjustRightInd w:val="0"/>
              <w:rPr>
                <w:rFonts w:cs="Times New Roman"/>
                <w:sz w:val="2"/>
                <w:szCs w:val="2"/>
              </w:rPr>
            </w:pPr>
          </w:p>
        </w:tc>
        <w:tc>
          <w:tcPr>
            <w:tcW w:w="1036"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1611"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604"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193"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890" w:type="dxa"/>
            <w:tcBorders>
              <w:top w:val="nil"/>
              <w:left w:val="nil"/>
              <w:bottom w:val="single" w:sz="8" w:space="0" w:color="auto"/>
              <w:right w:val="single" w:sz="8" w:space="0" w:color="auto"/>
            </w:tcBorders>
            <w:vAlign w:val="bottom"/>
          </w:tcPr>
          <w:p w:rsidR="00634D0C" w:rsidRPr="0076158C" w:rsidRDefault="00634D0C" w:rsidP="006111FB">
            <w:pPr>
              <w:autoSpaceDE w:val="0"/>
              <w:autoSpaceDN w:val="0"/>
              <w:adjustRightInd w:val="0"/>
              <w:rPr>
                <w:rFonts w:ascii="Arial" w:hAnsi="Arial" w:cs="Arial"/>
                <w:sz w:val="2"/>
                <w:szCs w:val="2"/>
              </w:rPr>
            </w:pPr>
          </w:p>
        </w:tc>
      </w:tr>
      <w:tr w:rsidR="00634D0C" w:rsidTr="00E566F6">
        <w:trPr>
          <w:trHeight w:val="235"/>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spacing w:line="234" w:lineRule="exact"/>
              <w:ind w:left="120"/>
            </w:pPr>
            <w:r>
              <w:rPr>
                <w:rFonts w:ascii="Calibri" w:hAnsi="Calibri" w:cs="Calibri"/>
              </w:rPr>
              <w:t>4.</w:t>
            </w: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34" w:lineRule="exact"/>
              <w:ind w:left="100"/>
              <w:rPr>
                <w:rFonts w:cs="Times New Roman"/>
              </w:rPr>
            </w:pPr>
            <w:r w:rsidRPr="00E566F6">
              <w:rPr>
                <w:rFonts w:cs="Times New Roman"/>
              </w:rPr>
              <w:t>Metalna</w:t>
            </w:r>
            <w:r w:rsidR="00107ACD" w:rsidRPr="00E566F6">
              <w:rPr>
                <w:rFonts w:cs="Times New Roman"/>
              </w:rPr>
              <w:t xml:space="preserve"> </w:t>
            </w:r>
            <w:r w:rsidRPr="00E566F6">
              <w:rPr>
                <w:rFonts w:cs="Times New Roman"/>
              </w:rPr>
              <w:t>tablica</w:t>
            </w:r>
            <w:r w:rsidR="00107ACD" w:rsidRPr="00E566F6">
              <w:rPr>
                <w:rFonts w:cs="Times New Roman"/>
              </w:rPr>
              <w:t xml:space="preserve"> </w:t>
            </w:r>
            <w:r w:rsidRPr="00E566F6">
              <w:rPr>
                <w:rFonts w:cs="Times New Roman"/>
              </w:rPr>
              <w:t>dimenzija 200x300 mm. sa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0"/>
                <w:szCs w:val="20"/>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67" w:lineRule="exact"/>
              <w:ind w:left="100"/>
              <w:rPr>
                <w:rFonts w:cs="Times New Roman"/>
              </w:rPr>
            </w:pPr>
            <w:r w:rsidRPr="00E566F6">
              <w:rPr>
                <w:rFonts w:cs="Times New Roman"/>
              </w:rPr>
              <w:t xml:space="preserve">natpisom POSTUPAK U SLUČAJU </w:t>
            </w:r>
            <w:r w:rsidRPr="00E566F6">
              <w:rPr>
                <w:rFonts w:cs="Times New Roman"/>
                <w:color w:val="000000" w:themeColor="text1"/>
              </w:rPr>
              <w:t>POŽARA</w:t>
            </w:r>
            <w:r w:rsidR="00107ACD" w:rsidRPr="00E566F6">
              <w:rPr>
                <w:rFonts w:cs="Times New Roman"/>
                <w:color w:val="000000" w:themeColor="text1"/>
              </w:rPr>
              <w:t xml:space="preserve"> </w:t>
            </w:r>
            <w:r w:rsidRPr="00E566F6">
              <w:rPr>
                <w:rFonts w:cs="Times New Roman"/>
              </w:rPr>
              <w:t>i</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ind w:left="100"/>
              <w:rPr>
                <w:rFonts w:cs="Times New Roman"/>
              </w:rPr>
            </w:pPr>
            <w:r w:rsidRPr="00E566F6">
              <w:rPr>
                <w:rFonts w:cs="Times New Roman"/>
              </w:rPr>
              <w:t>opisanimpostupkomupotrebe. Nabavka, isporuka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107ACD" w:rsidP="00E566F6">
            <w:pPr>
              <w:autoSpaceDE w:val="0"/>
              <w:autoSpaceDN w:val="0"/>
              <w:adjustRightInd w:val="0"/>
              <w:ind w:left="100"/>
              <w:rPr>
                <w:rFonts w:cs="Times New Roman"/>
              </w:rPr>
            </w:pPr>
            <w:r w:rsidRPr="00E566F6">
              <w:rPr>
                <w:rFonts w:cs="Times New Roman"/>
              </w:rPr>
              <w:t xml:space="preserve">i </w:t>
            </w:r>
            <w:r w:rsidR="00634D0C" w:rsidRPr="00E566F6">
              <w:rPr>
                <w:rFonts w:cs="Times New Roman"/>
              </w:rPr>
              <w:t>montaža.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ind w:left="100"/>
              <w:jc w:val="center"/>
            </w:pPr>
            <w:r>
              <w:rPr>
                <w:rFonts w:ascii="Calibri" w:hAnsi="Calibri" w:cs="Calibri"/>
              </w:rPr>
              <w:t>kom</w:t>
            </w: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ind w:left="80"/>
              <w:jc w:val="center"/>
            </w:pPr>
            <w:r>
              <w:rPr>
                <w:rFonts w:ascii="Calibri" w:hAnsi="Calibri" w:cs="Calibri"/>
              </w:rPr>
              <w:t>11</w:t>
            </w:r>
          </w:p>
        </w:tc>
        <w:tc>
          <w:tcPr>
            <w:tcW w:w="604" w:type="dxa"/>
            <w:tcBorders>
              <w:top w:val="nil"/>
              <w:left w:val="nil"/>
              <w:bottom w:val="nil"/>
              <w:right w:val="single" w:sz="8" w:space="0" w:color="auto"/>
            </w:tcBorders>
            <w:vAlign w:val="bottom"/>
          </w:tcPr>
          <w:p w:rsidR="00634D0C" w:rsidRDefault="00E566F6" w:rsidP="006111FB">
            <w:pPr>
              <w:autoSpaceDE w:val="0"/>
              <w:autoSpaceDN w:val="0"/>
              <w:adjustRightInd w:val="0"/>
              <w:ind w:right="110"/>
              <w:jc w:val="right"/>
            </w:pPr>
            <w:r>
              <w:rPr>
                <w:rFonts w:ascii="Calibri" w:hAnsi="Calibri" w:cs="Calibri"/>
              </w:rPr>
              <w:t>x</w:t>
            </w: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ind w:right="11"/>
              <w:jc w:val="right"/>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ind w:left="100"/>
              <w:rPr>
                <w:rFonts w:ascii="Arial" w:hAnsi="Arial" w:cs="Arial"/>
              </w:rPr>
            </w:pPr>
          </w:p>
        </w:tc>
      </w:tr>
      <w:tr w:rsidR="00634D0C" w:rsidTr="00E566F6">
        <w:trPr>
          <w:trHeight w:val="24"/>
        </w:trPr>
        <w:tc>
          <w:tcPr>
            <w:tcW w:w="863" w:type="dxa"/>
            <w:tcBorders>
              <w:top w:val="nil"/>
              <w:left w:val="single" w:sz="8" w:space="0" w:color="auto"/>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6933" w:type="dxa"/>
            <w:tcBorders>
              <w:top w:val="nil"/>
              <w:left w:val="nil"/>
              <w:bottom w:val="single" w:sz="8" w:space="0" w:color="auto"/>
              <w:right w:val="single" w:sz="8" w:space="0" w:color="auto"/>
            </w:tcBorders>
            <w:vAlign w:val="bottom"/>
          </w:tcPr>
          <w:p w:rsidR="00634D0C" w:rsidRPr="00E566F6" w:rsidRDefault="00634D0C" w:rsidP="00E566F6">
            <w:pPr>
              <w:autoSpaceDE w:val="0"/>
              <w:autoSpaceDN w:val="0"/>
              <w:adjustRightInd w:val="0"/>
              <w:rPr>
                <w:rFonts w:cs="Times New Roman"/>
                <w:sz w:val="2"/>
                <w:szCs w:val="2"/>
              </w:rPr>
            </w:pPr>
          </w:p>
        </w:tc>
        <w:tc>
          <w:tcPr>
            <w:tcW w:w="1036"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1611"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604"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193"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890" w:type="dxa"/>
            <w:tcBorders>
              <w:top w:val="nil"/>
              <w:left w:val="nil"/>
              <w:bottom w:val="single" w:sz="8" w:space="0" w:color="auto"/>
              <w:right w:val="single" w:sz="8" w:space="0" w:color="auto"/>
            </w:tcBorders>
            <w:vAlign w:val="bottom"/>
          </w:tcPr>
          <w:p w:rsidR="00634D0C" w:rsidRPr="0076158C" w:rsidRDefault="00634D0C" w:rsidP="006111FB">
            <w:pPr>
              <w:autoSpaceDE w:val="0"/>
              <w:autoSpaceDN w:val="0"/>
              <w:adjustRightInd w:val="0"/>
              <w:rPr>
                <w:rFonts w:ascii="Arial" w:hAnsi="Arial" w:cs="Arial"/>
                <w:sz w:val="2"/>
                <w:szCs w:val="2"/>
              </w:rPr>
            </w:pPr>
          </w:p>
        </w:tc>
      </w:tr>
      <w:tr w:rsidR="00634D0C" w:rsidTr="00E566F6">
        <w:trPr>
          <w:trHeight w:val="235"/>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spacing w:line="234" w:lineRule="exact"/>
              <w:ind w:left="120"/>
            </w:pPr>
            <w:r>
              <w:rPr>
                <w:rFonts w:ascii="Calibri" w:hAnsi="Calibri" w:cs="Calibri"/>
              </w:rPr>
              <w:t>5.</w:t>
            </w: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34" w:lineRule="exact"/>
              <w:ind w:left="100"/>
              <w:rPr>
                <w:rFonts w:cs="Times New Roman"/>
              </w:rPr>
            </w:pPr>
            <w:r w:rsidRPr="00E566F6">
              <w:rPr>
                <w:rFonts w:cs="Times New Roman"/>
              </w:rPr>
              <w:t>Metalna</w:t>
            </w:r>
            <w:r w:rsidR="00107ACD" w:rsidRPr="00E566F6">
              <w:rPr>
                <w:rFonts w:cs="Times New Roman"/>
              </w:rPr>
              <w:t xml:space="preserve"> </w:t>
            </w:r>
            <w:r w:rsidRPr="00E566F6">
              <w:rPr>
                <w:rFonts w:cs="Times New Roman"/>
              </w:rPr>
              <w:t>tablica</w:t>
            </w:r>
            <w:r w:rsidR="00107ACD" w:rsidRPr="00E566F6">
              <w:rPr>
                <w:rFonts w:cs="Times New Roman"/>
              </w:rPr>
              <w:t xml:space="preserve"> </w:t>
            </w:r>
            <w:r w:rsidRPr="00E566F6">
              <w:rPr>
                <w:rFonts w:cs="Times New Roman"/>
              </w:rPr>
              <w:t>dimenzija 200x300 mm. Sa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0"/>
                <w:szCs w:val="20"/>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107ACD" w:rsidP="00E566F6">
            <w:pPr>
              <w:autoSpaceDE w:val="0"/>
              <w:autoSpaceDN w:val="0"/>
              <w:adjustRightInd w:val="0"/>
              <w:ind w:left="100"/>
              <w:rPr>
                <w:rFonts w:cs="Times New Roman"/>
              </w:rPr>
            </w:pPr>
            <w:r w:rsidRPr="00E566F6">
              <w:rPr>
                <w:rFonts w:cs="Times New Roman"/>
              </w:rPr>
              <w:t>F</w:t>
            </w:r>
            <w:r w:rsidR="00634D0C" w:rsidRPr="00E566F6">
              <w:rPr>
                <w:rFonts w:cs="Times New Roman"/>
              </w:rPr>
              <w:t>luorescentnim</w:t>
            </w:r>
            <w:r w:rsidRPr="00E566F6">
              <w:rPr>
                <w:rFonts w:cs="Times New Roman"/>
              </w:rPr>
              <w:t xml:space="preserve"> </w:t>
            </w:r>
            <w:r w:rsidR="00634D0C" w:rsidRPr="00E566F6">
              <w:rPr>
                <w:rFonts w:cs="Times New Roman"/>
              </w:rPr>
              <w:t>natpisom "Zabranjen</w:t>
            </w:r>
            <w:r w:rsidRPr="00E566F6">
              <w:rPr>
                <w:rFonts w:cs="Times New Roman"/>
              </w:rPr>
              <w:t xml:space="preserve"> </w:t>
            </w:r>
            <w:r w:rsidR="00634D0C" w:rsidRPr="00E566F6">
              <w:rPr>
                <w:rFonts w:cs="Times New Roman"/>
              </w:rPr>
              <w:t>pristup</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67"/>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107ACD" w:rsidP="00E566F6">
            <w:pPr>
              <w:autoSpaceDE w:val="0"/>
              <w:autoSpaceDN w:val="0"/>
              <w:adjustRightInd w:val="0"/>
              <w:spacing w:line="266" w:lineRule="exact"/>
              <w:ind w:left="100"/>
              <w:rPr>
                <w:rFonts w:cs="Times New Roman"/>
              </w:rPr>
            </w:pPr>
            <w:r w:rsidRPr="00E566F6">
              <w:rPr>
                <w:rFonts w:cs="Times New Roman"/>
              </w:rPr>
              <w:t>n</w:t>
            </w:r>
            <w:r w:rsidR="00634D0C" w:rsidRPr="00E566F6">
              <w:rPr>
                <w:rFonts w:cs="Times New Roman"/>
              </w:rPr>
              <w:t>ezaposlenim</w:t>
            </w:r>
            <w:r w:rsidRPr="00E566F6">
              <w:rPr>
                <w:rFonts w:cs="Times New Roman"/>
              </w:rPr>
              <w:t xml:space="preserve"> </w:t>
            </w:r>
            <w:r w:rsidR="00634D0C" w:rsidRPr="00E566F6">
              <w:rPr>
                <w:rFonts w:cs="Times New Roman"/>
              </w:rPr>
              <w:t>licima" Nabavka, isporuka</w:t>
            </w:r>
            <w:r w:rsidRPr="00E566F6">
              <w:rPr>
                <w:rFonts w:cs="Times New Roman"/>
              </w:rPr>
              <w:t xml:space="preserve"> i </w:t>
            </w:r>
            <w:r w:rsidR="00634D0C" w:rsidRPr="00E566F6">
              <w:rPr>
                <w:rFonts w:cs="Times New Roman"/>
              </w:rPr>
              <w:t>montaža.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spacing w:line="266" w:lineRule="exact"/>
              <w:ind w:left="100"/>
              <w:jc w:val="center"/>
            </w:pPr>
            <w:r>
              <w:rPr>
                <w:rFonts w:ascii="Calibri" w:hAnsi="Calibri" w:cs="Calibri"/>
              </w:rPr>
              <w:t>kom</w:t>
            </w: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spacing w:line="266" w:lineRule="exact"/>
              <w:ind w:left="80"/>
              <w:jc w:val="center"/>
            </w:pPr>
            <w:r>
              <w:rPr>
                <w:rFonts w:ascii="Calibri" w:hAnsi="Calibri" w:cs="Calibri"/>
              </w:rPr>
              <w:t>1</w:t>
            </w:r>
          </w:p>
        </w:tc>
        <w:tc>
          <w:tcPr>
            <w:tcW w:w="604" w:type="dxa"/>
            <w:tcBorders>
              <w:top w:val="nil"/>
              <w:left w:val="nil"/>
              <w:bottom w:val="nil"/>
              <w:right w:val="single" w:sz="8" w:space="0" w:color="auto"/>
            </w:tcBorders>
            <w:vAlign w:val="bottom"/>
          </w:tcPr>
          <w:p w:rsidR="00634D0C" w:rsidRDefault="00E566F6" w:rsidP="006111FB">
            <w:pPr>
              <w:autoSpaceDE w:val="0"/>
              <w:autoSpaceDN w:val="0"/>
              <w:adjustRightInd w:val="0"/>
              <w:spacing w:line="266" w:lineRule="exact"/>
              <w:ind w:right="110"/>
              <w:jc w:val="right"/>
            </w:pPr>
            <w:r>
              <w:rPr>
                <w:rFonts w:ascii="Calibri" w:hAnsi="Calibri" w:cs="Calibri"/>
              </w:rPr>
              <w:t>x</w:t>
            </w: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spacing w:line="266" w:lineRule="exact"/>
              <w:ind w:right="11"/>
              <w:jc w:val="right"/>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spacing w:line="266" w:lineRule="exact"/>
              <w:ind w:left="100"/>
              <w:rPr>
                <w:rFonts w:ascii="Arial" w:hAnsi="Arial" w:cs="Arial"/>
              </w:rPr>
            </w:pPr>
          </w:p>
        </w:tc>
      </w:tr>
      <w:tr w:rsidR="00634D0C" w:rsidTr="00E566F6">
        <w:trPr>
          <w:trHeight w:val="24"/>
        </w:trPr>
        <w:tc>
          <w:tcPr>
            <w:tcW w:w="863" w:type="dxa"/>
            <w:tcBorders>
              <w:top w:val="nil"/>
              <w:left w:val="single" w:sz="8" w:space="0" w:color="auto"/>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6933" w:type="dxa"/>
            <w:tcBorders>
              <w:top w:val="nil"/>
              <w:left w:val="nil"/>
              <w:bottom w:val="single" w:sz="8" w:space="0" w:color="auto"/>
              <w:right w:val="single" w:sz="8" w:space="0" w:color="auto"/>
            </w:tcBorders>
            <w:vAlign w:val="bottom"/>
          </w:tcPr>
          <w:p w:rsidR="00634D0C" w:rsidRPr="00E566F6" w:rsidRDefault="00634D0C" w:rsidP="00E566F6">
            <w:pPr>
              <w:autoSpaceDE w:val="0"/>
              <w:autoSpaceDN w:val="0"/>
              <w:adjustRightInd w:val="0"/>
              <w:rPr>
                <w:rFonts w:cs="Times New Roman"/>
                <w:sz w:val="2"/>
                <w:szCs w:val="2"/>
              </w:rPr>
            </w:pPr>
          </w:p>
        </w:tc>
        <w:tc>
          <w:tcPr>
            <w:tcW w:w="1036"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1611" w:type="dxa"/>
            <w:tcBorders>
              <w:top w:val="nil"/>
              <w:left w:val="nil"/>
              <w:bottom w:val="single" w:sz="8" w:space="0" w:color="auto"/>
              <w:right w:val="single" w:sz="8" w:space="0" w:color="auto"/>
            </w:tcBorders>
            <w:vAlign w:val="center"/>
          </w:tcPr>
          <w:p w:rsidR="00634D0C" w:rsidRDefault="00634D0C" w:rsidP="00FF6988">
            <w:pPr>
              <w:autoSpaceDE w:val="0"/>
              <w:autoSpaceDN w:val="0"/>
              <w:adjustRightInd w:val="0"/>
              <w:jc w:val="center"/>
              <w:rPr>
                <w:sz w:val="2"/>
                <w:szCs w:val="2"/>
              </w:rPr>
            </w:pPr>
          </w:p>
        </w:tc>
        <w:tc>
          <w:tcPr>
            <w:tcW w:w="604"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193"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890" w:type="dxa"/>
            <w:tcBorders>
              <w:top w:val="nil"/>
              <w:left w:val="nil"/>
              <w:bottom w:val="single" w:sz="8" w:space="0" w:color="auto"/>
              <w:right w:val="single" w:sz="8" w:space="0" w:color="auto"/>
            </w:tcBorders>
            <w:vAlign w:val="bottom"/>
          </w:tcPr>
          <w:p w:rsidR="00634D0C" w:rsidRPr="0076158C" w:rsidRDefault="00634D0C" w:rsidP="006111FB">
            <w:pPr>
              <w:autoSpaceDE w:val="0"/>
              <w:autoSpaceDN w:val="0"/>
              <w:adjustRightInd w:val="0"/>
              <w:rPr>
                <w:rFonts w:ascii="Arial" w:hAnsi="Arial" w:cs="Arial"/>
                <w:sz w:val="2"/>
                <w:szCs w:val="2"/>
              </w:rPr>
            </w:pPr>
          </w:p>
        </w:tc>
      </w:tr>
      <w:tr w:rsidR="00634D0C" w:rsidTr="00E566F6">
        <w:trPr>
          <w:trHeight w:val="237"/>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spacing w:line="236" w:lineRule="exact"/>
              <w:ind w:left="120"/>
            </w:pPr>
            <w:r>
              <w:rPr>
                <w:rFonts w:ascii="Calibri" w:hAnsi="Calibri" w:cs="Calibri"/>
              </w:rPr>
              <w:t>6.</w:t>
            </w: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spacing w:line="236" w:lineRule="exact"/>
              <w:ind w:left="100"/>
              <w:rPr>
                <w:rFonts w:cs="Times New Roman"/>
              </w:rPr>
            </w:pPr>
            <w:r w:rsidRPr="00E566F6">
              <w:rPr>
                <w:rFonts w:cs="Times New Roman"/>
              </w:rPr>
              <w:t>Metalna</w:t>
            </w:r>
            <w:r w:rsidR="00107ACD" w:rsidRPr="00E566F6">
              <w:rPr>
                <w:rFonts w:cs="Times New Roman"/>
              </w:rPr>
              <w:t xml:space="preserve"> </w:t>
            </w:r>
            <w:r w:rsidRPr="00E566F6">
              <w:rPr>
                <w:rFonts w:cs="Times New Roman"/>
              </w:rPr>
              <w:t>tablica</w:t>
            </w:r>
            <w:r w:rsidR="00107ACD" w:rsidRPr="00E566F6">
              <w:rPr>
                <w:rFonts w:cs="Times New Roman"/>
              </w:rPr>
              <w:t xml:space="preserve"> </w:t>
            </w:r>
            <w:r w:rsidRPr="00E566F6">
              <w:rPr>
                <w:rFonts w:cs="Times New Roman"/>
              </w:rPr>
              <w:t>dimenzija 200x300 mm. Sa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0"/>
                <w:szCs w:val="20"/>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0"/>
                <w:szCs w:val="20"/>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0"/>
                <w:szCs w:val="20"/>
              </w:rPr>
            </w:pPr>
          </w:p>
        </w:tc>
      </w:tr>
      <w:tr w:rsidR="00634D0C" w:rsidTr="00E566F6">
        <w:trPr>
          <w:trHeight w:val="267"/>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107ACD" w:rsidP="00E566F6">
            <w:pPr>
              <w:autoSpaceDE w:val="0"/>
              <w:autoSpaceDN w:val="0"/>
              <w:adjustRightInd w:val="0"/>
              <w:spacing w:line="266" w:lineRule="exact"/>
              <w:ind w:left="100"/>
              <w:rPr>
                <w:rFonts w:cs="Times New Roman"/>
              </w:rPr>
            </w:pPr>
            <w:r w:rsidRPr="00E566F6">
              <w:rPr>
                <w:rFonts w:cs="Times New Roman"/>
              </w:rPr>
              <w:t>f</w:t>
            </w:r>
            <w:r w:rsidR="00634D0C" w:rsidRPr="00E566F6">
              <w:rPr>
                <w:rFonts w:cs="Times New Roman"/>
              </w:rPr>
              <w:t>luorescentnim</w:t>
            </w:r>
            <w:r w:rsidRPr="00E566F6">
              <w:rPr>
                <w:rFonts w:cs="Times New Roman"/>
              </w:rPr>
              <w:t xml:space="preserve"> </w:t>
            </w:r>
            <w:r w:rsidR="00634D0C" w:rsidRPr="00E566F6">
              <w:rPr>
                <w:rFonts w:cs="Times New Roman"/>
              </w:rPr>
              <w:t>natpisom "Zabranjeno</w:t>
            </w:r>
            <w:r w:rsidRPr="00E566F6">
              <w:rPr>
                <w:rFonts w:cs="Times New Roman"/>
              </w:rPr>
              <w:t xml:space="preserve"> </w:t>
            </w:r>
            <w:r w:rsidR="00634D0C" w:rsidRPr="00E566F6">
              <w:rPr>
                <w:rFonts w:cs="Times New Roman"/>
              </w:rPr>
              <w:t>pušenje</w:t>
            </w:r>
            <w:r w:rsidRPr="00E566F6">
              <w:rPr>
                <w:rFonts w:cs="Times New Roman"/>
              </w:rPr>
              <w:t xml:space="preserve"> </w:t>
            </w:r>
            <w:r w:rsidR="00634D0C" w:rsidRPr="00E566F6">
              <w:rPr>
                <w:rFonts w:cs="Times New Roman"/>
              </w:rPr>
              <w:t>i</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107ACD" w:rsidP="00E566F6">
            <w:pPr>
              <w:autoSpaceDE w:val="0"/>
              <w:autoSpaceDN w:val="0"/>
              <w:adjustRightInd w:val="0"/>
              <w:ind w:left="100"/>
              <w:rPr>
                <w:rFonts w:cs="Times New Roman"/>
              </w:rPr>
            </w:pPr>
            <w:r w:rsidRPr="00E566F6">
              <w:rPr>
                <w:rFonts w:cs="Times New Roman"/>
              </w:rPr>
              <w:t>u</w:t>
            </w:r>
            <w:r w:rsidR="00634D0C" w:rsidRPr="00E566F6">
              <w:rPr>
                <w:rFonts w:cs="Times New Roman"/>
              </w:rPr>
              <w:t>potreba</w:t>
            </w:r>
            <w:r w:rsidRPr="00E566F6">
              <w:rPr>
                <w:rFonts w:cs="Times New Roman"/>
              </w:rPr>
              <w:t xml:space="preserve"> </w:t>
            </w:r>
            <w:r w:rsidR="00634D0C" w:rsidRPr="00E566F6">
              <w:rPr>
                <w:rFonts w:cs="Times New Roman"/>
              </w:rPr>
              <w:t>otvorenog</w:t>
            </w:r>
            <w:r w:rsidRPr="00E566F6">
              <w:rPr>
                <w:rFonts w:cs="Times New Roman"/>
              </w:rPr>
              <w:t xml:space="preserve"> </w:t>
            </w:r>
            <w:r w:rsidR="00634D0C" w:rsidRPr="00E566F6">
              <w:rPr>
                <w:rFonts w:cs="Times New Roman"/>
              </w:rPr>
              <w:t>plamena" Nabavka, isporuka</w:t>
            </w:r>
            <w:r w:rsidRPr="00E566F6">
              <w:rPr>
                <w:rFonts w:cs="Times New Roman"/>
              </w:rPr>
              <w:t xml:space="preserve"> </w:t>
            </w:r>
            <w:r w:rsidR="00634D0C" w:rsidRPr="00E566F6">
              <w:rPr>
                <w:rFonts w:cs="Times New Roman"/>
              </w:rPr>
              <w:t>i</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jc w:val="center"/>
              <w:rPr>
                <w:sz w:val="23"/>
                <w:szCs w:val="23"/>
              </w:rPr>
            </w:pPr>
          </w:p>
        </w:tc>
        <w:tc>
          <w:tcPr>
            <w:tcW w:w="604"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rPr>
                <w:sz w:val="23"/>
                <w:szCs w:val="23"/>
              </w:rPr>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rPr>
                <w:rFonts w:ascii="Arial" w:hAnsi="Arial" w:cs="Arial"/>
                <w:sz w:val="23"/>
                <w:szCs w:val="23"/>
              </w:rPr>
            </w:pPr>
          </w:p>
        </w:tc>
      </w:tr>
      <w:tr w:rsidR="00634D0C" w:rsidTr="00E566F6">
        <w:trPr>
          <w:trHeight w:val="270"/>
        </w:trPr>
        <w:tc>
          <w:tcPr>
            <w:tcW w:w="863" w:type="dxa"/>
            <w:tcBorders>
              <w:top w:val="nil"/>
              <w:left w:val="single" w:sz="8" w:space="0" w:color="auto"/>
              <w:bottom w:val="nil"/>
              <w:right w:val="single" w:sz="8" w:space="0" w:color="auto"/>
            </w:tcBorders>
            <w:vAlign w:val="bottom"/>
          </w:tcPr>
          <w:p w:rsidR="00634D0C" w:rsidRDefault="00634D0C" w:rsidP="006111FB">
            <w:pPr>
              <w:autoSpaceDE w:val="0"/>
              <w:autoSpaceDN w:val="0"/>
              <w:adjustRightInd w:val="0"/>
              <w:rPr>
                <w:sz w:val="23"/>
                <w:szCs w:val="23"/>
              </w:rPr>
            </w:pPr>
          </w:p>
        </w:tc>
        <w:tc>
          <w:tcPr>
            <w:tcW w:w="6933" w:type="dxa"/>
            <w:tcBorders>
              <w:top w:val="nil"/>
              <w:left w:val="nil"/>
              <w:bottom w:val="nil"/>
              <w:right w:val="single" w:sz="8" w:space="0" w:color="auto"/>
            </w:tcBorders>
            <w:vAlign w:val="bottom"/>
          </w:tcPr>
          <w:p w:rsidR="00634D0C" w:rsidRPr="00E566F6" w:rsidRDefault="00634D0C" w:rsidP="00E566F6">
            <w:pPr>
              <w:autoSpaceDE w:val="0"/>
              <w:autoSpaceDN w:val="0"/>
              <w:adjustRightInd w:val="0"/>
              <w:ind w:left="100"/>
              <w:rPr>
                <w:rFonts w:cs="Times New Roman"/>
              </w:rPr>
            </w:pPr>
            <w:r w:rsidRPr="00E566F6">
              <w:rPr>
                <w:rFonts w:cs="Times New Roman"/>
              </w:rPr>
              <w:t>montaža.</w:t>
            </w:r>
          </w:p>
        </w:tc>
        <w:tc>
          <w:tcPr>
            <w:tcW w:w="1036" w:type="dxa"/>
            <w:tcBorders>
              <w:top w:val="nil"/>
              <w:left w:val="nil"/>
              <w:bottom w:val="nil"/>
              <w:right w:val="single" w:sz="8" w:space="0" w:color="auto"/>
            </w:tcBorders>
            <w:vAlign w:val="center"/>
          </w:tcPr>
          <w:p w:rsidR="00634D0C" w:rsidRDefault="00634D0C" w:rsidP="00FF6988">
            <w:pPr>
              <w:autoSpaceDE w:val="0"/>
              <w:autoSpaceDN w:val="0"/>
              <w:adjustRightInd w:val="0"/>
              <w:ind w:left="100"/>
              <w:jc w:val="center"/>
            </w:pPr>
            <w:r>
              <w:rPr>
                <w:rFonts w:ascii="Calibri" w:hAnsi="Calibri" w:cs="Calibri"/>
              </w:rPr>
              <w:t>kom</w:t>
            </w:r>
          </w:p>
        </w:tc>
        <w:tc>
          <w:tcPr>
            <w:tcW w:w="1611" w:type="dxa"/>
            <w:tcBorders>
              <w:top w:val="nil"/>
              <w:left w:val="nil"/>
              <w:bottom w:val="nil"/>
              <w:right w:val="single" w:sz="8" w:space="0" w:color="auto"/>
            </w:tcBorders>
            <w:vAlign w:val="center"/>
          </w:tcPr>
          <w:p w:rsidR="00634D0C" w:rsidRDefault="00634D0C" w:rsidP="00FF6988">
            <w:pPr>
              <w:autoSpaceDE w:val="0"/>
              <w:autoSpaceDN w:val="0"/>
              <w:adjustRightInd w:val="0"/>
              <w:ind w:left="80"/>
              <w:jc w:val="center"/>
            </w:pPr>
            <w:r>
              <w:rPr>
                <w:rFonts w:ascii="Calibri" w:hAnsi="Calibri" w:cs="Calibri"/>
              </w:rPr>
              <w:t>11</w:t>
            </w:r>
          </w:p>
        </w:tc>
        <w:tc>
          <w:tcPr>
            <w:tcW w:w="604" w:type="dxa"/>
            <w:tcBorders>
              <w:top w:val="nil"/>
              <w:left w:val="nil"/>
              <w:bottom w:val="nil"/>
              <w:right w:val="single" w:sz="8" w:space="0" w:color="auto"/>
            </w:tcBorders>
            <w:vAlign w:val="bottom"/>
          </w:tcPr>
          <w:p w:rsidR="00634D0C" w:rsidRDefault="00E566F6" w:rsidP="006111FB">
            <w:pPr>
              <w:autoSpaceDE w:val="0"/>
              <w:autoSpaceDN w:val="0"/>
              <w:adjustRightInd w:val="0"/>
              <w:ind w:right="110"/>
              <w:jc w:val="right"/>
            </w:pPr>
            <w:r>
              <w:rPr>
                <w:rFonts w:ascii="Calibri" w:hAnsi="Calibri" w:cs="Calibri"/>
              </w:rPr>
              <w:t>x</w:t>
            </w:r>
          </w:p>
        </w:tc>
        <w:tc>
          <w:tcPr>
            <w:tcW w:w="1193" w:type="dxa"/>
            <w:tcBorders>
              <w:top w:val="nil"/>
              <w:left w:val="nil"/>
              <w:bottom w:val="nil"/>
              <w:right w:val="single" w:sz="8" w:space="0" w:color="auto"/>
            </w:tcBorders>
            <w:vAlign w:val="bottom"/>
          </w:tcPr>
          <w:p w:rsidR="00634D0C" w:rsidRDefault="00634D0C" w:rsidP="006111FB">
            <w:pPr>
              <w:autoSpaceDE w:val="0"/>
              <w:autoSpaceDN w:val="0"/>
              <w:adjustRightInd w:val="0"/>
              <w:ind w:right="11"/>
              <w:jc w:val="right"/>
            </w:pPr>
          </w:p>
        </w:tc>
        <w:tc>
          <w:tcPr>
            <w:tcW w:w="1890" w:type="dxa"/>
            <w:tcBorders>
              <w:top w:val="nil"/>
              <w:left w:val="nil"/>
              <w:bottom w:val="nil"/>
              <w:right w:val="single" w:sz="8" w:space="0" w:color="auto"/>
            </w:tcBorders>
            <w:vAlign w:val="bottom"/>
          </w:tcPr>
          <w:p w:rsidR="00634D0C" w:rsidRPr="0076158C" w:rsidRDefault="00634D0C" w:rsidP="006111FB">
            <w:pPr>
              <w:autoSpaceDE w:val="0"/>
              <w:autoSpaceDN w:val="0"/>
              <w:adjustRightInd w:val="0"/>
              <w:ind w:left="100"/>
              <w:rPr>
                <w:rFonts w:ascii="Arial" w:hAnsi="Arial" w:cs="Arial"/>
              </w:rPr>
            </w:pPr>
          </w:p>
        </w:tc>
      </w:tr>
      <w:tr w:rsidR="00634D0C" w:rsidTr="00E566F6">
        <w:trPr>
          <w:trHeight w:val="24"/>
        </w:trPr>
        <w:tc>
          <w:tcPr>
            <w:tcW w:w="863" w:type="dxa"/>
            <w:tcBorders>
              <w:top w:val="nil"/>
              <w:left w:val="single" w:sz="8" w:space="0" w:color="auto"/>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6933"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036"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611"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604"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193" w:type="dxa"/>
            <w:tcBorders>
              <w:top w:val="nil"/>
              <w:left w:val="nil"/>
              <w:bottom w:val="single" w:sz="8" w:space="0" w:color="auto"/>
              <w:right w:val="single" w:sz="8" w:space="0" w:color="auto"/>
            </w:tcBorders>
            <w:vAlign w:val="bottom"/>
          </w:tcPr>
          <w:p w:rsidR="00634D0C" w:rsidRDefault="00634D0C" w:rsidP="006111FB">
            <w:pPr>
              <w:autoSpaceDE w:val="0"/>
              <w:autoSpaceDN w:val="0"/>
              <w:adjustRightInd w:val="0"/>
              <w:rPr>
                <w:sz w:val="2"/>
                <w:szCs w:val="2"/>
              </w:rPr>
            </w:pPr>
          </w:p>
        </w:tc>
        <w:tc>
          <w:tcPr>
            <w:tcW w:w="1890" w:type="dxa"/>
            <w:tcBorders>
              <w:top w:val="nil"/>
              <w:left w:val="nil"/>
              <w:bottom w:val="single" w:sz="8" w:space="0" w:color="auto"/>
              <w:right w:val="single" w:sz="8" w:space="0" w:color="auto"/>
            </w:tcBorders>
            <w:vAlign w:val="bottom"/>
          </w:tcPr>
          <w:p w:rsidR="00634D0C" w:rsidRPr="0076158C" w:rsidRDefault="00634D0C" w:rsidP="006111FB">
            <w:pPr>
              <w:autoSpaceDE w:val="0"/>
              <w:autoSpaceDN w:val="0"/>
              <w:adjustRightInd w:val="0"/>
              <w:rPr>
                <w:rFonts w:ascii="Arial" w:hAnsi="Arial" w:cs="Arial"/>
                <w:sz w:val="2"/>
                <w:szCs w:val="2"/>
              </w:rPr>
            </w:pPr>
          </w:p>
        </w:tc>
      </w:tr>
      <w:tr w:rsidR="008D404E" w:rsidTr="000E1BD4">
        <w:trPr>
          <w:trHeight w:val="257"/>
        </w:trPr>
        <w:tc>
          <w:tcPr>
            <w:tcW w:w="863" w:type="dxa"/>
            <w:tcBorders>
              <w:top w:val="nil"/>
              <w:left w:val="single" w:sz="8" w:space="0" w:color="auto"/>
              <w:bottom w:val="single" w:sz="8" w:space="0" w:color="auto"/>
              <w:right w:val="single" w:sz="8" w:space="0" w:color="auto"/>
            </w:tcBorders>
            <w:vAlign w:val="bottom"/>
          </w:tcPr>
          <w:p w:rsidR="008D404E" w:rsidRDefault="008D404E" w:rsidP="006111FB">
            <w:pPr>
              <w:autoSpaceDE w:val="0"/>
              <w:autoSpaceDN w:val="0"/>
              <w:adjustRightInd w:val="0"/>
            </w:pPr>
          </w:p>
        </w:tc>
        <w:tc>
          <w:tcPr>
            <w:tcW w:w="11377" w:type="dxa"/>
            <w:gridSpan w:val="5"/>
            <w:tcBorders>
              <w:top w:val="nil"/>
              <w:left w:val="nil"/>
              <w:bottom w:val="single" w:sz="8" w:space="0" w:color="auto"/>
              <w:right w:val="single" w:sz="8" w:space="0" w:color="auto"/>
            </w:tcBorders>
            <w:vAlign w:val="bottom"/>
          </w:tcPr>
          <w:p w:rsidR="008D404E" w:rsidRDefault="008D404E" w:rsidP="008D404E">
            <w:pPr>
              <w:autoSpaceDE w:val="0"/>
              <w:autoSpaceDN w:val="0"/>
              <w:adjustRightInd w:val="0"/>
              <w:spacing w:line="234" w:lineRule="exact"/>
              <w:ind w:right="11"/>
            </w:pPr>
            <w:r>
              <w:rPr>
                <w:rFonts w:ascii="Arial" w:hAnsi="Arial" w:cs="Arial"/>
                <w:b/>
                <w:bCs/>
                <w:sz w:val="20"/>
                <w:szCs w:val="20"/>
              </w:rPr>
              <w:t xml:space="preserve">                                                                                                                                                                                         UKUPNO:</w:t>
            </w:r>
          </w:p>
        </w:tc>
        <w:tc>
          <w:tcPr>
            <w:tcW w:w="1890" w:type="dxa"/>
            <w:tcBorders>
              <w:top w:val="nil"/>
              <w:left w:val="nil"/>
              <w:bottom w:val="single" w:sz="8" w:space="0" w:color="auto"/>
              <w:right w:val="single" w:sz="8" w:space="0" w:color="auto"/>
            </w:tcBorders>
            <w:vAlign w:val="bottom"/>
          </w:tcPr>
          <w:p w:rsidR="008D404E" w:rsidRPr="0076158C" w:rsidRDefault="008D404E" w:rsidP="006111FB">
            <w:pPr>
              <w:autoSpaceDE w:val="0"/>
              <w:autoSpaceDN w:val="0"/>
              <w:adjustRightInd w:val="0"/>
              <w:spacing w:line="229" w:lineRule="exact"/>
              <w:ind w:left="100"/>
              <w:rPr>
                <w:rFonts w:ascii="Arial" w:hAnsi="Arial" w:cs="Arial"/>
              </w:rPr>
            </w:pPr>
            <w:r>
              <w:rPr>
                <w:rFonts w:ascii="Arial" w:hAnsi="Arial" w:cs="Arial"/>
              </w:rPr>
              <w:t xml:space="preserve"> </w:t>
            </w:r>
          </w:p>
        </w:tc>
      </w:tr>
    </w:tbl>
    <w:p w:rsidR="00634D0C" w:rsidRDefault="00634D0C" w:rsidP="00634D0C">
      <w:bookmarkStart w:id="22" w:name="_GoBack"/>
      <w:bookmarkEnd w:id="22"/>
    </w:p>
    <w:p w:rsidR="00634D0C" w:rsidRPr="00634D0C" w:rsidRDefault="00634D0C" w:rsidP="00841FF3">
      <w:pPr>
        <w:autoSpaceDE w:val="0"/>
        <w:spacing w:line="100" w:lineRule="atLeast"/>
        <w:jc w:val="center"/>
        <w:rPr>
          <w:rFonts w:ascii="Arial" w:eastAsia="CTimesRoman" w:hAnsi="Arial" w:cs="Arial"/>
          <w:b/>
          <w:sz w:val="28"/>
          <w:szCs w:val="28"/>
        </w:rPr>
        <w:sectPr w:rsidR="00634D0C" w:rsidRPr="00634D0C" w:rsidSect="0011614A">
          <w:pgSz w:w="15840" w:h="12240" w:orient="landscape"/>
          <w:pgMar w:top="1134" w:right="988" w:bottom="1134" w:left="851" w:header="708" w:footer="708" w:gutter="0"/>
          <w:cols w:space="708"/>
          <w:docGrid w:linePitch="360"/>
        </w:sectPr>
      </w:pP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 1</w:t>
      </w:r>
      <w:r w:rsidR="0006578F">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190958">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06578F">
        <w:rPr>
          <w:rFonts w:ascii="Arial" w:eastAsia="CTimesRoman" w:hAnsi="Arial" w:cs="Arial"/>
        </w:rPr>
        <w:t>1</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190958">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82534C" w:rsidRDefault="0082534C">
      <w:pPr>
        <w:autoSpaceDE w:val="0"/>
        <w:spacing w:line="100" w:lineRule="atLeast"/>
        <w:jc w:val="right"/>
        <w:rPr>
          <w:rFonts w:ascii="Arial" w:eastAsia="CTimesRoman" w:hAnsi="Arial" w:cs="Arial"/>
        </w:rPr>
      </w:pPr>
    </w:p>
    <w:p w:rsidR="001D34D4" w:rsidRDefault="001D34D4">
      <w:pPr>
        <w:autoSpaceDE w:val="0"/>
        <w:spacing w:line="100" w:lineRule="atLeast"/>
        <w:jc w:val="right"/>
        <w:rPr>
          <w:rFonts w:ascii="Arial" w:eastAsia="CTimesRoman" w:hAnsi="Arial" w:cs="Arial"/>
        </w:rPr>
      </w:pP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06578F">
        <w:rPr>
          <w:rFonts w:ascii="Arial" w:eastAsia="CTimesRoman" w:hAnsi="Arial" w:cs="Arial"/>
        </w:rPr>
        <w:t>2</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82534C">
      <w:pPr>
        <w:tabs>
          <w:tab w:val="left" w:pos="1168"/>
        </w:tabs>
        <w:spacing w:after="515" w:line="274" w:lineRule="exact"/>
        <w:ind w:left="1540" w:right="420"/>
        <w:rPr>
          <w:rStyle w:val="Bodytext23"/>
          <w:rFonts w:ascii="Arial" w:hAnsi="Arial" w:cs="Arial"/>
          <w:i w:val="0"/>
          <w:iCs w:val="0"/>
          <w:sz w:val="24"/>
          <w:szCs w:val="24"/>
        </w:rPr>
      </w:pPr>
    </w:p>
    <w:p w:rsidR="0082534C" w:rsidRPr="001D34D4" w:rsidRDefault="0082534C" w:rsidP="001D34D4">
      <w:pPr>
        <w:tabs>
          <w:tab w:val="left" w:pos="1168"/>
        </w:tabs>
        <w:spacing w:after="515" w:line="274" w:lineRule="exact"/>
        <w:ind w:left="1540" w:right="420"/>
        <w:jc w:val="center"/>
        <w:rPr>
          <w:rFonts w:ascii="Arial" w:hAnsi="Arial" w:cs="Arial"/>
          <w:b/>
        </w:rPr>
      </w:pPr>
      <w:r w:rsidRPr="001D34D4">
        <w:rPr>
          <w:rStyle w:val="Bodytext23"/>
          <w:rFonts w:ascii="Arial" w:hAnsi="Arial" w:cs="Arial"/>
          <w:b/>
          <w:iCs w:val="0"/>
          <w:sz w:val="24"/>
          <w:szCs w:val="24"/>
        </w:rPr>
        <w:t>ОБРАЗАЦ ИЗЈАВЕ О ОБИЛАСКУ ЛОКАЦИЈЕ ЗА ИЗВОЂЕЊЕ РАДОВА И ИЗВРШЕНОМ УВИДУ У ПРОЈЕКТНУ ДОКУМЕНТАЦИЈУ</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82534C" w:rsidRDefault="001D34D4" w:rsidP="0082534C">
      <w:pPr>
        <w:pStyle w:val="Bodytext1"/>
        <w:shd w:val="clear" w:color="auto" w:fill="auto"/>
        <w:spacing w:before="0" w:after="780"/>
        <w:ind w:right="20" w:firstLine="0"/>
        <w:jc w:val="center"/>
        <w:rPr>
          <w:rFonts w:ascii="Arial" w:hAnsi="Arial" w:cs="Arial"/>
          <w:sz w:val="24"/>
          <w:szCs w:val="24"/>
        </w:rPr>
      </w:pPr>
      <w:r>
        <w:rPr>
          <w:rStyle w:val="Bodytext30"/>
          <w:rFonts w:ascii="Arial" w:hAnsi="Arial" w:cs="Arial"/>
          <w:sz w:val="24"/>
          <w:szCs w:val="24"/>
        </w:rPr>
        <w:t>ПРОЈЕКТНO-TEХНИЧКУ</w:t>
      </w:r>
      <w:r w:rsidR="0082534C" w:rsidRPr="0082534C">
        <w:rPr>
          <w:rStyle w:val="Bodytext30"/>
          <w:rFonts w:ascii="Arial" w:hAnsi="Arial" w:cs="Arial"/>
          <w:sz w:val="24"/>
          <w:szCs w:val="24"/>
        </w:rPr>
        <w:t xml:space="preserve"> ДОКУМЕНТАЦИЈУ</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коју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који су предмет јавне набавке, детаљно је прегледао локацију и извршио увид у пројектно</w:t>
      </w:r>
      <w:r w:rsidR="001D34D4">
        <w:rPr>
          <w:rStyle w:val="Bodytext30"/>
          <w:rFonts w:ascii="Arial" w:hAnsi="Arial" w:cs="Arial"/>
          <w:sz w:val="24"/>
          <w:szCs w:val="24"/>
        </w:rPr>
        <w:t>-</w:t>
      </w:r>
      <w:r w:rsidRPr="0082534C">
        <w:rPr>
          <w:rStyle w:val="Bodytext30"/>
          <w:rFonts w:ascii="Arial" w:hAnsi="Arial" w:cs="Arial"/>
          <w:sz w:val="24"/>
          <w:szCs w:val="24"/>
        </w:rPr>
        <w:t>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Датум : ______ 2017.година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М.П.</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82534C" w:rsidP="0082534C">
      <w:pPr>
        <w:spacing w:line="274" w:lineRule="exact"/>
        <w:ind w:left="20" w:right="20"/>
        <w:rPr>
          <w:rFonts w:ascii="Arial" w:hAnsi="Arial" w:cs="Arial"/>
        </w:rPr>
      </w:pPr>
      <w:r w:rsidRPr="0082534C">
        <w:rPr>
          <w:rStyle w:val="Bodytext220"/>
          <w:rFonts w:ascii="Arial" w:hAnsi="Arial" w:cs="Arial"/>
          <w:i w:val="0"/>
          <w:iCs w:val="0"/>
          <w:sz w:val="24"/>
          <w:szCs w:val="24"/>
        </w:rPr>
        <w:t>Напомена:</w:t>
      </w:r>
      <w:r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предтставник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r w:rsidR="0006578F">
        <w:rPr>
          <w:rFonts w:ascii="Arial" w:eastAsia="CTimesRoman" w:hAnsi="Arial" w:cs="Arial"/>
        </w:rPr>
        <w:t>3</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на санацији и адаптацији амбуланте у Житковцу</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DE7C72">
        <w:rPr>
          <w:rFonts w:ascii="Arial" w:eastAsia="CTimesRoman" w:hAnsi="Arial" w:cs="Arial"/>
        </w:rPr>
        <w:t>7</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lastRenderedPageBreak/>
        <w:t>Образац бр. 1</w:t>
      </w:r>
      <w:r w:rsidR="0006578F">
        <w:rPr>
          <w:rFonts w:ascii="Arial" w:eastAsia="CTimesRoman" w:hAnsi="Arial" w:cs="Arial"/>
          <w:bCs/>
        </w:rPr>
        <w:t>4</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амбуланте у Житковцу</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DE7C72">
        <w:rPr>
          <w:rFonts w:ascii="Arial" w:eastAsia="CTimesRoman" w:hAnsi="Arial" w:cs="Arial"/>
        </w:rPr>
        <w:t>7</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891694" w:rsidRDefault="00891694" w:rsidP="005E7DDF">
      <w:pPr>
        <w:autoSpaceDE w:val="0"/>
        <w:spacing w:line="100" w:lineRule="atLeast"/>
        <w:rPr>
          <w:rFonts w:ascii="Arial" w:eastAsia="CTimesRoman" w:hAnsi="Arial" w:cs="Arial"/>
        </w:rPr>
      </w:pPr>
    </w:p>
    <w:p w:rsidR="00891694" w:rsidRDefault="00891694" w:rsidP="005E7DDF">
      <w:pPr>
        <w:autoSpaceDE w:val="0"/>
        <w:spacing w:line="100" w:lineRule="atLeast"/>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06578F" w:rsidP="005E15E7">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t>Обаразац бр. 15</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Понуђач:-------------------------------------------</w:t>
      </w: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Подизвођач:--------------------------------------</w:t>
      </w: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Члан групе понуђача:--------------------------</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Pr="0003334E" w:rsidRDefault="005E15E7" w:rsidP="005E15E7">
      <w:pPr>
        <w:autoSpaceDE w:val="0"/>
        <w:spacing w:line="100" w:lineRule="atLeast"/>
        <w:jc w:val="both"/>
        <w:rPr>
          <w:rFonts w:ascii="Arial" w:eastAsia="CTimesRoman" w:hAnsi="Arial" w:cs="Arial"/>
          <w:b/>
        </w:rPr>
      </w:pPr>
    </w:p>
    <w:p w:rsidR="005E15E7" w:rsidRPr="0003334E" w:rsidRDefault="005E15E7" w:rsidP="005E15E7">
      <w:pPr>
        <w:autoSpaceDE w:val="0"/>
        <w:spacing w:line="100" w:lineRule="atLeast"/>
        <w:jc w:val="center"/>
        <w:rPr>
          <w:rFonts w:ascii="Arial" w:eastAsia="CTimesRoman" w:hAnsi="Arial" w:cs="Arial"/>
          <w:b/>
        </w:rPr>
      </w:pPr>
      <w:r w:rsidRPr="0003334E">
        <w:rPr>
          <w:rFonts w:ascii="Arial" w:eastAsia="CTimesRoman" w:hAnsi="Arial" w:cs="Arial"/>
          <w:b/>
        </w:rPr>
        <w:t>ИЗЈАВА</w:t>
      </w:r>
    </w:p>
    <w:p w:rsidR="005E15E7" w:rsidRPr="0003334E" w:rsidRDefault="005E15E7" w:rsidP="005E15E7">
      <w:pPr>
        <w:autoSpaceDE w:val="0"/>
        <w:spacing w:line="100" w:lineRule="atLeast"/>
        <w:jc w:val="center"/>
        <w:rPr>
          <w:rFonts w:ascii="Arial" w:eastAsia="CTimesRoman" w:hAnsi="Arial" w:cs="Arial"/>
          <w:b/>
        </w:rPr>
      </w:pPr>
      <w:r w:rsidRPr="0003334E">
        <w:rPr>
          <w:rFonts w:ascii="Arial" w:eastAsia="CTimesRoman" w:hAnsi="Arial" w:cs="Arial"/>
          <w:b/>
        </w:rPr>
        <w:t>о испуњавању обавезних услова из члана 75. и 76. Закона о јавним набавкама</w:t>
      </w:r>
    </w:p>
    <w:p w:rsidR="005E15E7" w:rsidRPr="0003334E" w:rsidRDefault="005E15E7" w:rsidP="005E15E7">
      <w:pPr>
        <w:autoSpaceDE w:val="0"/>
        <w:spacing w:line="100" w:lineRule="atLeast"/>
        <w:jc w:val="center"/>
        <w:rPr>
          <w:rFonts w:ascii="Arial" w:eastAsia="CTimesRoman" w:hAnsi="Arial" w:cs="Arial"/>
          <w:b/>
        </w:rPr>
      </w:pPr>
      <w:r w:rsidRPr="0003334E">
        <w:rPr>
          <w:rFonts w:ascii="Arial" w:eastAsia="CTimesRoman" w:hAnsi="Arial" w:cs="Arial"/>
          <w:b/>
        </w:rPr>
        <w:t xml:space="preserve">за ЈНМВ бр. </w:t>
      </w:r>
      <w:r w:rsidR="0082534C" w:rsidRPr="0003334E">
        <w:rPr>
          <w:rFonts w:ascii="Arial" w:eastAsia="CTimesRoman" w:hAnsi="Arial" w:cs="Arial"/>
          <w:b/>
        </w:rPr>
        <w:t>9</w:t>
      </w:r>
      <w:r w:rsidR="005E7DDF" w:rsidRPr="0003334E">
        <w:rPr>
          <w:rFonts w:ascii="Arial" w:eastAsia="CTimesRoman" w:hAnsi="Arial" w:cs="Arial"/>
          <w:b/>
        </w:rPr>
        <w:t>/17</w:t>
      </w:r>
    </w:p>
    <w:p w:rsidR="005E15E7" w:rsidRDefault="005E15E7" w:rsidP="005E15E7">
      <w:pPr>
        <w:autoSpaceDE w:val="0"/>
        <w:spacing w:line="100" w:lineRule="atLeast"/>
        <w:jc w:val="center"/>
        <w:rPr>
          <w:rFonts w:ascii="Arial" w:eastAsia="CTimesRoman" w:hAnsi="Arial" w:cs="Arial"/>
        </w:rPr>
      </w:pPr>
    </w:p>
    <w:p w:rsidR="005E15E7" w:rsidRDefault="005E15E7" w:rsidP="005E15E7">
      <w:pPr>
        <w:autoSpaceDE w:val="0"/>
        <w:spacing w:line="100" w:lineRule="atLeast"/>
        <w:jc w:val="center"/>
        <w:rPr>
          <w:rFonts w:ascii="Arial" w:eastAsia="CTimesRoman" w:hAnsi="Arial" w:cs="Arial"/>
        </w:rPr>
      </w:pPr>
    </w:p>
    <w:p w:rsidR="005E15E7" w:rsidRDefault="005E15E7" w:rsidP="005E15E7">
      <w:pPr>
        <w:autoSpaceDE w:val="0"/>
        <w:spacing w:line="100" w:lineRule="atLeast"/>
        <w:jc w:val="center"/>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Изјављујемо под пуном и моралном, материјалном и кривичном одговорношћу да испуњавамо услове из члана 75. и 76. ЗЈН и поседујемо доказе прописане чланом 77. ЗЈН (,,Сл. гласник РС,, бр. 124/12, 14/2015 и 68/2015.)</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Место :--------------------------------</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Датум: ----------------------------------</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t>ЗА ПОНУЂАЧА</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t>------------------------------------------</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b/>
        </w:rPr>
        <w:t>НАПОМЕНА</w:t>
      </w:r>
      <w:r>
        <w:rPr>
          <w:rFonts w:ascii="Arial" w:eastAsia="CTimesRoman" w:hAnsi="Arial" w:cs="Arial"/>
        </w:rPr>
        <w:t>: Потписује се само у случају ако понуђач не доставља тражене документације за испуњеност услова</w:t>
      </w:r>
    </w:p>
    <w:p w:rsidR="005E15E7" w:rsidRDefault="005E15E7" w:rsidP="005E15E7">
      <w:pPr>
        <w:autoSpaceDE w:val="0"/>
        <w:spacing w:line="100" w:lineRule="atLeast"/>
        <w:jc w:val="both"/>
        <w:rPr>
          <w:rFonts w:ascii="Arial" w:eastAsia="CTimesRoman" w:hAnsi="Arial" w:cs="Arial"/>
        </w:rPr>
      </w:pPr>
    </w:p>
    <w:p w:rsidR="005E15E7" w:rsidRDefault="005E15E7" w:rsidP="005E15E7">
      <w:pPr>
        <w:autoSpaceDE w:val="0"/>
        <w:spacing w:line="100" w:lineRule="atLeast"/>
        <w:jc w:val="both"/>
        <w:rPr>
          <w:rFonts w:ascii="Arial" w:eastAsia="CTimesRoman" w:hAnsi="Arial" w:cs="Arial"/>
        </w:rPr>
      </w:pPr>
      <w:r>
        <w:rPr>
          <w:rFonts w:ascii="Arial" w:eastAsia="CTimesRoman" w:hAnsi="Arial" w:cs="Arial"/>
        </w:rPr>
        <w:t>Образац копирати у потребан број примерака за сваког подизвођача и члана групе појединачно.</w:t>
      </w:r>
    </w:p>
    <w:p w:rsidR="005E15E7" w:rsidRDefault="005E15E7" w:rsidP="005E7DDF">
      <w:pPr>
        <w:autoSpaceDE w:val="0"/>
        <w:spacing w:line="100" w:lineRule="atLeast"/>
        <w:rPr>
          <w:rFonts w:ascii="Arial" w:eastAsia="CTimesRoman" w:hAnsi="Arial" w:cs="Arial"/>
        </w:rPr>
      </w:pPr>
    </w:p>
    <w:p w:rsidR="005E15E7" w:rsidRDefault="005E15E7" w:rsidP="001D5AF5">
      <w:pPr>
        <w:autoSpaceDE w:val="0"/>
        <w:spacing w:line="100" w:lineRule="atLeast"/>
        <w:rPr>
          <w:rFonts w:ascii="Arial" w:eastAsia="CTimesRoman" w:hAnsi="Arial" w:cs="Arial"/>
        </w:rPr>
      </w:pPr>
    </w:p>
    <w:p w:rsidR="005E7DDF" w:rsidRDefault="005E7DDF" w:rsidP="001D5AF5">
      <w:pPr>
        <w:autoSpaceDE w:val="0"/>
        <w:spacing w:line="100" w:lineRule="atLeast"/>
        <w:rPr>
          <w:rFonts w:ascii="Arial" w:eastAsia="CTimesRoman" w:hAnsi="Arial" w:cs="Arial"/>
        </w:rPr>
      </w:pPr>
    </w:p>
    <w:p w:rsidR="005E15E7" w:rsidRDefault="005E15E7" w:rsidP="001D5AF5">
      <w:pPr>
        <w:autoSpaceDE w:val="0"/>
        <w:spacing w:line="100" w:lineRule="atLeast"/>
        <w:rPr>
          <w:rFonts w:ascii="Arial" w:eastAsia="CTimesRoman" w:hAnsi="Arial" w:cs="Arial"/>
        </w:rPr>
      </w:pPr>
    </w:p>
    <w:p w:rsidR="005E15E7" w:rsidRDefault="005E15E7" w:rsidP="001D5AF5">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5E15E7"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06578F">
        <w:rPr>
          <w:rFonts w:ascii="Arial" w:eastAsia="CTimesRoman" w:hAnsi="Arial" w:cs="Arial"/>
        </w:rPr>
        <w:t>6</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на санацији и адаптацији амбуланте у Житковцу.</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DE7C72">
        <w:rPr>
          <w:rFonts w:ascii="Arial" w:eastAsia="CTimesRoman" w:hAnsi="Arial" w:cs="Arial"/>
        </w:rPr>
        <w:t>7</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BF26BA" w:rsidRDefault="00BF26BA" w:rsidP="00BF26BA">
      <w:pPr>
        <w:rPr>
          <w:lang w:eastAsia="en-US" w:bidi="ar-SA"/>
        </w:rPr>
      </w:pPr>
    </w:p>
    <w:p w:rsidR="00924FC4" w:rsidRDefault="00924FC4" w:rsidP="00BF26BA">
      <w:pPr>
        <w:rPr>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t>МОДЕЛ УГОВОРА</w:t>
      </w:r>
    </w:p>
    <w:p w:rsidR="009A227D" w:rsidRPr="00223C32" w:rsidRDefault="009A227D" w:rsidP="009A227D">
      <w:pPr>
        <w:jc w:val="center"/>
        <w:rPr>
          <w:rFonts w:ascii="Arial" w:hAnsi="Arial" w:cs="Arial"/>
          <w:b/>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ИЗВОЂЕЊУ РАДОВА НА САНАЦИЈИ И АДАПТАЦИЈИ АМБУЛАНТЕ У ЖИТКОВЦУ</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Дом здравља Алексинац 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rPr>
          <w:rFonts w:ascii="Arial" w:hAnsi="Arial" w:cs="Arial"/>
          <w:lang w:eastAsia="en-US" w:bidi="ar-SA"/>
        </w:rPr>
      </w:pP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9A227D" w:rsidRDefault="009A227D" w:rsidP="000A512B">
      <w:pPr>
        <w:pStyle w:val="Bodytext1"/>
        <w:shd w:val="clear" w:color="auto" w:fill="auto"/>
        <w:spacing w:before="0" w:after="0"/>
        <w:ind w:left="20" w:firstLine="720"/>
        <w:rPr>
          <w:rStyle w:val="Bodytext30"/>
          <w:rFonts w:ascii="Arial" w:hAnsi="Arial" w:cs="Arial"/>
          <w:sz w:val="22"/>
          <w:szCs w:val="22"/>
        </w:rPr>
      </w:pP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0A512B">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C4434B" w:rsidRPr="00C4434B">
        <w:rPr>
          <w:rStyle w:val="Bodytext30"/>
          <w:rFonts w:ascii="Arial" w:hAnsi="Arial" w:cs="Arial"/>
          <w:sz w:val="22"/>
          <w:szCs w:val="22"/>
        </w:rPr>
        <w:t>________</w:t>
      </w:r>
      <w:r w:rsidRPr="00C4434B">
        <w:rPr>
          <w:rStyle w:val="Bodytext30"/>
          <w:rFonts w:ascii="Arial" w:hAnsi="Arial" w:cs="Arial"/>
          <w:sz w:val="22"/>
          <w:szCs w:val="22"/>
        </w:rPr>
        <w:t>. године, објавио Позив за подношење понуда у поступку јавне набавке мале</w:t>
      </w:r>
      <w:r w:rsidRPr="000A512B">
        <w:rPr>
          <w:rStyle w:val="Bodytext30"/>
          <w:rFonts w:ascii="Arial" w:hAnsi="Arial" w:cs="Arial"/>
          <w:sz w:val="22"/>
          <w:szCs w:val="22"/>
        </w:rPr>
        <w:t xml:space="preserve"> вредности и Конкурсну документацију, за јавну набавку извођења радова на  санацији и адаптацији а</w:t>
      </w:r>
      <w:r w:rsidR="00C4434B">
        <w:rPr>
          <w:rStyle w:val="Bodytext30"/>
          <w:rFonts w:ascii="Arial" w:hAnsi="Arial" w:cs="Arial"/>
          <w:sz w:val="22"/>
          <w:szCs w:val="22"/>
        </w:rPr>
        <w:t xml:space="preserve">мбуланте у Житковцу, ЈН. </w:t>
      </w:r>
      <w:r w:rsidR="005470B0">
        <w:rPr>
          <w:rStyle w:val="Bodytext30"/>
          <w:rFonts w:ascii="Arial" w:hAnsi="Arial" w:cs="Arial"/>
          <w:sz w:val="22"/>
          <w:szCs w:val="22"/>
        </w:rPr>
        <w:t>б</w:t>
      </w:r>
      <w:r w:rsidR="00C4434B">
        <w:rPr>
          <w:rStyle w:val="Bodytext30"/>
          <w:rFonts w:ascii="Arial" w:hAnsi="Arial" w:cs="Arial"/>
          <w:sz w:val="22"/>
          <w:szCs w:val="22"/>
        </w:rPr>
        <w:t>р. 9/</w:t>
      </w:r>
      <w:r w:rsidRPr="000A512B">
        <w:rPr>
          <w:rStyle w:val="Bodytext30"/>
          <w:rFonts w:ascii="Arial" w:hAnsi="Arial" w:cs="Arial"/>
          <w:sz w:val="22"/>
          <w:szCs w:val="22"/>
        </w:rPr>
        <w:t xml:space="preserve">17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3" w:name="bookmark36"/>
      <w:r>
        <w:rPr>
          <w:rFonts w:ascii="Arial" w:hAnsi="Arial" w:cs="Arial"/>
          <w:sz w:val="22"/>
          <w:szCs w:val="22"/>
        </w:rPr>
        <w:tab/>
      </w:r>
      <w:r w:rsidR="000A512B" w:rsidRPr="000A512B">
        <w:rPr>
          <w:rFonts w:ascii="Arial" w:hAnsi="Arial" w:cs="Arial"/>
          <w:sz w:val="22"/>
          <w:szCs w:val="22"/>
        </w:rPr>
        <w:t>Предмет уговора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у Житковцу, </w:t>
      </w:r>
      <w:r w:rsidRPr="000A512B">
        <w:rPr>
          <w:rFonts w:ascii="Arial" w:hAnsi="Arial" w:cs="Arial"/>
          <w:sz w:val="22"/>
          <w:szCs w:val="22"/>
        </w:rPr>
        <w:t>кп.бр.2921 КО Житковац, Драгољуба Вујића 25, 18210 Житковац</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7"/>
      <w:r w:rsidRPr="000A512B">
        <w:rPr>
          <w:rFonts w:ascii="Arial" w:hAnsi="Arial" w:cs="Arial"/>
          <w:sz w:val="22"/>
          <w:szCs w:val="22"/>
        </w:rPr>
        <w:t>Вредност радова - цена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5470B0">
      <w:pPr>
        <w:pStyle w:val="NoSpacing"/>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Pr>
          <w:rStyle w:val="Bodytext30"/>
          <w:rFonts w:ascii="Arial" w:hAnsi="Arial" w:cs="Arial"/>
          <w:sz w:val="22"/>
          <w:szCs w:val="22"/>
        </w:rPr>
        <w:t xml:space="preserve"> </w:t>
      </w:r>
      <w:r w:rsidR="000A512B" w:rsidRPr="000A512B">
        <w:rPr>
          <w:rStyle w:val="Bodytext30"/>
          <w:rFonts w:ascii="Arial" w:hAnsi="Arial" w:cs="Arial"/>
          <w:sz w:val="22"/>
          <w:szCs w:val="22"/>
        </w:rPr>
        <w:t>(словима:</w:t>
      </w:r>
      <w:r>
        <w:rPr>
          <w:rStyle w:val="Bodytext30"/>
          <w:rFonts w:ascii="Arial" w:hAnsi="Arial" w:cs="Arial"/>
          <w:sz w:val="22"/>
          <w:szCs w:val="22"/>
        </w:rPr>
        <w:t>_____________________________________</w:t>
      </w:r>
      <w:r w:rsidR="000A512B" w:rsidRPr="000A512B">
        <w:rPr>
          <w:rStyle w:val="Bodytext30"/>
          <w:rFonts w:ascii="Arial" w:hAnsi="Arial" w:cs="Arial"/>
          <w:sz w:val="22"/>
          <w:szCs w:val="22"/>
        </w:rPr>
        <w:tab/>
      </w:r>
      <w:r w:rsidR="000A512B" w:rsidRPr="000A512B">
        <w:rPr>
          <w:rStyle w:val="BodytextItalic1"/>
          <w:rFonts w:ascii="Arial" w:hAnsi="Arial" w:cs="Arial"/>
          <w:sz w:val="22"/>
          <w:szCs w:val="22"/>
        </w:rPr>
        <w:t>),</w:t>
      </w:r>
    </w:p>
    <w:p w:rsidR="000A512B" w:rsidRPr="000A512B" w:rsidRDefault="000A512B" w:rsidP="005470B0">
      <w:pPr>
        <w:pStyle w:val="NoSpacing"/>
      </w:pPr>
      <w:r w:rsidRPr="000A512B">
        <w:rPr>
          <w:rStyle w:val="Bodytext30"/>
          <w:rFonts w:ascii="Arial" w:hAnsi="Arial" w:cs="Arial"/>
          <w:sz w:val="22"/>
          <w:szCs w:val="22"/>
        </w:rPr>
        <w:t>од чега је ПДВ</w:t>
      </w:r>
      <w:r w:rsidR="005470B0">
        <w:rPr>
          <w:rStyle w:val="Bodytext30"/>
          <w:rFonts w:ascii="Arial" w:hAnsi="Arial" w:cs="Arial"/>
          <w:sz w:val="22"/>
          <w:szCs w:val="22"/>
        </w:rPr>
        <w:t xml:space="preserve"> ______________ динара</w:t>
      </w:r>
      <w:r w:rsidRPr="000A512B">
        <w:rPr>
          <w:rStyle w:val="Bodytext30"/>
          <w:rFonts w:ascii="Arial" w:hAnsi="Arial" w:cs="Arial"/>
          <w:sz w:val="22"/>
          <w:szCs w:val="22"/>
        </w:rPr>
        <w:t xml:space="preserve">, што без ПДВ-а износи </w:t>
      </w:r>
      <w:r w:rsidR="005470B0">
        <w:rPr>
          <w:rStyle w:val="Bodytext30"/>
          <w:rFonts w:ascii="Arial" w:hAnsi="Arial" w:cs="Arial"/>
          <w:sz w:val="22"/>
          <w:szCs w:val="22"/>
        </w:rPr>
        <w:t>_______________________</w:t>
      </w:r>
    </w:p>
    <w:p w:rsidR="000A512B" w:rsidRPr="000A512B" w:rsidRDefault="000A512B" w:rsidP="000A512B">
      <w:pPr>
        <w:pStyle w:val="Bodytext1"/>
        <w:shd w:val="clear" w:color="auto" w:fill="auto"/>
        <w:tabs>
          <w:tab w:val="left" w:leader="underscore" w:pos="4426"/>
        </w:tabs>
        <w:spacing w:before="0" w:after="0"/>
        <w:ind w:left="20" w:firstLine="0"/>
        <w:rPr>
          <w:rFonts w:ascii="Arial" w:hAnsi="Arial" w:cs="Arial"/>
          <w:sz w:val="22"/>
          <w:szCs w:val="22"/>
        </w:rPr>
      </w:pPr>
      <w:r w:rsidRPr="000A512B">
        <w:rPr>
          <w:rStyle w:val="BodytextItalic1"/>
          <w:rFonts w:ascii="Arial" w:hAnsi="Arial" w:cs="Arial"/>
          <w:sz w:val="22"/>
          <w:szCs w:val="22"/>
        </w:rPr>
        <w:t>(словима:</w:t>
      </w:r>
      <w:r w:rsidR="005470B0">
        <w:rPr>
          <w:rStyle w:val="BodytextItalic1"/>
          <w:rFonts w:ascii="Arial" w:hAnsi="Arial" w:cs="Arial"/>
          <w:sz w:val="22"/>
          <w:szCs w:val="22"/>
        </w:rPr>
        <w:t>____________________</w:t>
      </w:r>
      <w:r w:rsidR="005470B0">
        <w:rPr>
          <w:rStyle w:val="Bodytext30"/>
          <w:rFonts w:ascii="Arial" w:hAnsi="Arial" w:cs="Arial"/>
          <w:sz w:val="22"/>
          <w:szCs w:val="22"/>
        </w:rPr>
        <w:t>__________</w:t>
      </w:r>
      <w:r w:rsidRPr="000A512B">
        <w:rPr>
          <w:rStyle w:val="Bodytext30"/>
          <w:rFonts w:ascii="Arial" w:hAnsi="Arial" w:cs="Arial"/>
          <w:sz w:val="22"/>
          <w:szCs w:val="22"/>
        </w:rPr>
        <w:t>)</w:t>
      </w:r>
      <w:r w:rsidR="005470B0">
        <w:rPr>
          <w:rStyle w:val="Bodytext30"/>
          <w:rFonts w:ascii="Arial" w:hAnsi="Arial" w:cs="Arial"/>
          <w:sz w:val="22"/>
          <w:szCs w:val="22"/>
        </w:rPr>
        <w:t>,</w:t>
      </w:r>
      <w:r w:rsidRPr="000A512B">
        <w:rPr>
          <w:rStyle w:val="Bodytext30"/>
          <w:rFonts w:ascii="Arial" w:hAnsi="Arial" w:cs="Arial"/>
          <w:sz w:val="22"/>
          <w:szCs w:val="22"/>
        </w:rPr>
        <w:t xml:space="preserve"> а добијена је на основу јединичних цена из</w:t>
      </w:r>
    </w:p>
    <w:p w:rsidR="000A512B" w:rsidRPr="000A512B" w:rsidRDefault="000A512B" w:rsidP="000A512B">
      <w:pPr>
        <w:pStyle w:val="Bodytext1"/>
        <w:shd w:val="clear" w:color="auto" w:fill="auto"/>
        <w:tabs>
          <w:tab w:val="left" w:leader="underscore" w:pos="5305"/>
          <w:tab w:val="left" w:leader="underscore" w:pos="6990"/>
        </w:tabs>
        <w:spacing w:before="0" w:after="0"/>
        <w:ind w:left="20" w:firstLine="0"/>
        <w:rPr>
          <w:rFonts w:ascii="Arial" w:hAnsi="Arial" w:cs="Arial"/>
          <w:sz w:val="22"/>
          <w:szCs w:val="22"/>
        </w:rPr>
      </w:pPr>
      <w:r w:rsidRPr="000A512B">
        <w:rPr>
          <w:rStyle w:val="Bodytext30"/>
          <w:rFonts w:ascii="Arial" w:hAnsi="Arial" w:cs="Arial"/>
          <w:sz w:val="22"/>
          <w:szCs w:val="22"/>
        </w:rPr>
        <w:t>усвојене понуде Извођача радова број</w:t>
      </w:r>
      <w:r w:rsidRPr="000A512B">
        <w:rPr>
          <w:rStyle w:val="Bodytext30"/>
          <w:rFonts w:ascii="Arial" w:hAnsi="Arial" w:cs="Arial"/>
          <w:sz w:val="22"/>
          <w:szCs w:val="22"/>
        </w:rPr>
        <w:tab/>
        <w:t>од</w:t>
      </w:r>
      <w:r w:rsidRPr="000A512B">
        <w:rPr>
          <w:rStyle w:val="Bodytext30"/>
          <w:rFonts w:ascii="Arial" w:hAnsi="Arial" w:cs="Arial"/>
          <w:sz w:val="22"/>
          <w:szCs w:val="22"/>
        </w:rPr>
        <w:tab/>
        <w:t>2017.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w:t>
      </w:r>
      <w:r w:rsidRPr="000A512B">
        <w:rPr>
          <w:rStyle w:val="Bodytext30"/>
          <w:rFonts w:ascii="Arial" w:hAnsi="Arial" w:cs="Arial"/>
          <w:sz w:val="22"/>
          <w:szCs w:val="22"/>
        </w:rPr>
        <w:lastRenderedPageBreak/>
        <w:t xml:space="preserve">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4472B6" w:rsidRDefault="004472B6" w:rsidP="000A512B">
      <w:pPr>
        <w:pStyle w:val="Heading51"/>
        <w:keepNext/>
        <w:keepLines/>
        <w:shd w:val="clear" w:color="auto" w:fill="auto"/>
        <w:spacing w:before="0" w:after="108" w:line="230" w:lineRule="exact"/>
        <w:ind w:left="20"/>
        <w:jc w:val="center"/>
        <w:rPr>
          <w:rFonts w:ascii="Arial" w:hAnsi="Arial" w:cs="Arial"/>
          <w:sz w:val="22"/>
          <w:szCs w:val="22"/>
        </w:rPr>
      </w:pPr>
      <w:bookmarkStart w:id="25" w:name="bookmark38"/>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Услови и начин плаћања</w:t>
      </w:r>
      <w:bookmarkEnd w:id="2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6"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6"/>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Извођач радова се обавезује да уговорене радове изведе у року од максимално 50 (педесе</w:t>
      </w:r>
      <w:r w:rsidRPr="00F342B6">
        <w:rPr>
          <w:rStyle w:val="Bodytext30"/>
          <w:rFonts w:ascii="Arial" w:hAnsi="Arial" w:cs="Arial"/>
          <w:sz w:val="22"/>
          <w:szCs w:val="22"/>
        </w:rPr>
        <w:t>т)</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3148E9">
        <w:rPr>
          <w:rStyle w:val="Bodytext30"/>
          <w:rFonts w:ascii="Arial" w:hAnsi="Arial" w:cs="Arial"/>
          <w:sz w:val="22"/>
          <w:szCs w:val="22"/>
        </w:rPr>
        <w:t>5</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lastRenderedPageBreak/>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7" w:name="bookmark40"/>
      <w:r w:rsidRPr="000A512B">
        <w:rPr>
          <w:rFonts w:ascii="Arial" w:hAnsi="Arial" w:cs="Arial"/>
          <w:sz w:val="22"/>
          <w:szCs w:val="22"/>
        </w:rPr>
        <w:t>Уговорна казна</w:t>
      </w:r>
      <w:bookmarkEnd w:id="27"/>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8" w:name="bookmark41"/>
      <w:r w:rsidRPr="000A512B">
        <w:rPr>
          <w:rFonts w:ascii="Arial" w:hAnsi="Arial" w:cs="Arial"/>
          <w:sz w:val="22"/>
          <w:szCs w:val="22"/>
        </w:rPr>
        <w:t>Обавезе Извођача радова</w:t>
      </w:r>
      <w:bookmarkEnd w:id="28"/>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 xml:space="preserve">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w:t>
      </w:r>
      <w:r w:rsidRPr="000A512B">
        <w:rPr>
          <w:rStyle w:val="Bodytext30"/>
          <w:rFonts w:ascii="Arial" w:hAnsi="Arial" w:cs="Arial"/>
          <w:sz w:val="22"/>
          <w:szCs w:val="22"/>
        </w:rPr>
        <w:lastRenderedPageBreak/>
        <w:t>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BD42C2" w:rsidRDefault="00BD42C2" w:rsidP="00BD42C2">
      <w:pPr>
        <w:pStyle w:val="Bodytext1"/>
        <w:shd w:val="clear" w:color="auto" w:fill="auto"/>
        <w:spacing w:before="0" w:after="108" w:line="230" w:lineRule="exact"/>
        <w:ind w:right="20" w:firstLine="0"/>
        <w:jc w:val="center"/>
        <w:rPr>
          <w:rStyle w:val="Bodytext30"/>
          <w:rFonts w:ascii="Arial" w:hAnsi="Arial" w:cs="Arial"/>
          <w:sz w:val="22"/>
          <w:szCs w:val="22"/>
        </w:rPr>
      </w:pP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lang/>
        </w:rPr>
      </w:pPr>
      <w:bookmarkStart w:id="29" w:name="bookmark42"/>
      <w:r w:rsidRPr="000A512B">
        <w:rPr>
          <w:rFonts w:ascii="Arial" w:hAnsi="Arial" w:cs="Arial"/>
          <w:sz w:val="22"/>
          <w:szCs w:val="22"/>
        </w:rPr>
        <w:lastRenderedPageBreak/>
        <w:t>Евентуалне примедбе и предлози надзорног органа</w:t>
      </w:r>
      <w:bookmarkEnd w:id="29"/>
    </w:p>
    <w:p w:rsidR="00D82559" w:rsidRPr="00D82559" w:rsidRDefault="00D82559" w:rsidP="000A512B">
      <w:pPr>
        <w:pStyle w:val="Heading51"/>
        <w:keepNext/>
        <w:keepLines/>
        <w:shd w:val="clear" w:color="auto" w:fill="auto"/>
        <w:spacing w:before="0" w:after="108" w:line="230" w:lineRule="exact"/>
        <w:ind w:right="20"/>
        <w:jc w:val="center"/>
        <w:rPr>
          <w:rFonts w:ascii="Arial" w:hAnsi="Arial" w:cs="Arial"/>
          <w:sz w:val="22"/>
          <w:szCs w:val="22"/>
          <w:lang/>
        </w:rPr>
      </w:pPr>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30" w:name="bookmark43"/>
      <w:r w:rsidRPr="000A512B">
        <w:rPr>
          <w:rFonts w:ascii="Arial" w:hAnsi="Arial" w:cs="Arial"/>
          <w:sz w:val="22"/>
          <w:szCs w:val="22"/>
        </w:rPr>
        <w:t>Финансијско обезбеђење</w:t>
      </w:r>
      <w:bookmarkEnd w:id="30"/>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31" w:name="bookmark44"/>
      <w:r w:rsidRPr="000A512B">
        <w:rPr>
          <w:rFonts w:ascii="Arial" w:hAnsi="Arial" w:cs="Arial"/>
          <w:sz w:val="22"/>
          <w:szCs w:val="22"/>
        </w:rPr>
        <w:t>Осигурање</w:t>
      </w:r>
      <w:bookmarkEnd w:id="31"/>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66E7F" w:rsidRDefault="00B66E7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2" w:name="bookmark45"/>
      <w:r w:rsidRPr="000A512B">
        <w:rPr>
          <w:rFonts w:ascii="Arial" w:hAnsi="Arial" w:cs="Arial"/>
          <w:sz w:val="22"/>
          <w:szCs w:val="22"/>
        </w:rPr>
        <w:t>Непредвиђени радови</w:t>
      </w:r>
      <w:bookmarkEnd w:id="32"/>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без одлагања обавестити Наручиоца о разлозима за извођење </w:t>
      </w:r>
      <w:r w:rsidRPr="000A512B">
        <w:rPr>
          <w:rStyle w:val="Bodytext30"/>
          <w:rFonts w:ascii="Arial" w:hAnsi="Arial" w:cs="Arial"/>
          <w:sz w:val="22"/>
          <w:szCs w:val="22"/>
        </w:rPr>
        <w:lastRenderedPageBreak/>
        <w:t>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3" w:name="bookmark46"/>
      <w:r w:rsidRPr="000A512B">
        <w:rPr>
          <w:rFonts w:ascii="Arial" w:hAnsi="Arial" w:cs="Arial"/>
          <w:sz w:val="22"/>
          <w:szCs w:val="22"/>
        </w:rPr>
        <w:t>Примопредаја изведених радова</w:t>
      </w:r>
      <w:bookmarkEnd w:id="33"/>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7"/>
      <w:r w:rsidRPr="000A512B">
        <w:rPr>
          <w:rFonts w:ascii="Arial" w:hAnsi="Arial" w:cs="Arial"/>
          <w:sz w:val="22"/>
          <w:szCs w:val="22"/>
        </w:rPr>
        <w:t>Коначни обрачун</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w:t>
      </w:r>
      <w:r w:rsidRPr="000A512B">
        <w:rPr>
          <w:rStyle w:val="Bodytext30"/>
          <w:rFonts w:ascii="Arial" w:hAnsi="Arial" w:cs="Arial"/>
          <w:sz w:val="22"/>
          <w:szCs w:val="22"/>
        </w:rPr>
        <w:lastRenderedPageBreak/>
        <w:t>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48"/>
      <w:r w:rsidRPr="000A512B">
        <w:rPr>
          <w:rFonts w:ascii="Arial" w:hAnsi="Arial" w:cs="Arial"/>
          <w:sz w:val="22"/>
          <w:szCs w:val="22"/>
        </w:rPr>
        <w:t>Раскид Уговора</w:t>
      </w:r>
      <w:bookmarkEnd w:id="3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6" w:name="bookmark49"/>
      <w:r w:rsidRPr="000A512B">
        <w:rPr>
          <w:rFonts w:ascii="Arial" w:hAnsi="Arial" w:cs="Arial"/>
          <w:sz w:val="22"/>
          <w:szCs w:val="22"/>
        </w:rPr>
        <w:t>Измене уговора</w:t>
      </w:r>
      <w:bookmarkEnd w:id="36"/>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7" w:name="bookmark50"/>
      <w:r w:rsidRPr="000A512B">
        <w:rPr>
          <w:rFonts w:ascii="Arial" w:hAnsi="Arial" w:cs="Arial"/>
          <w:sz w:val="22"/>
          <w:szCs w:val="22"/>
        </w:rPr>
        <w:t>Сходна примена других прописа</w:t>
      </w:r>
      <w:bookmarkEnd w:id="37"/>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8" w:name="bookmark51"/>
      <w:r w:rsidRPr="000A512B">
        <w:rPr>
          <w:rFonts w:ascii="Arial" w:hAnsi="Arial" w:cs="Arial"/>
          <w:sz w:val="22"/>
          <w:szCs w:val="22"/>
        </w:rPr>
        <w:t>Саставни део уговора</w:t>
      </w:r>
      <w:bookmarkEnd w:id="38"/>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9"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9"/>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40" w:name="bookmark53"/>
      <w:r w:rsidRPr="000A512B">
        <w:rPr>
          <w:rFonts w:ascii="Arial" w:hAnsi="Arial" w:cs="Arial"/>
          <w:sz w:val="22"/>
          <w:szCs w:val="22"/>
        </w:rPr>
        <w:t>Број примерака уговора</w:t>
      </w:r>
      <w:bookmarkEnd w:id="40"/>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6 (шест) једнаких примерка, по 3 (три)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D4" w:rsidRDefault="007D3BD4">
      <w:r>
        <w:separator/>
      </w:r>
    </w:p>
  </w:endnote>
  <w:endnote w:type="continuationSeparator" w:id="1">
    <w:p w:rsidR="007D3BD4" w:rsidRDefault="007D3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D4" w:rsidRPr="00CF0665" w:rsidRDefault="000E1BD4" w:rsidP="007366C4">
    <w:pPr>
      <w:jc w:val="center"/>
      <w:rPr>
        <w:rFonts w:eastAsia="Times New Roman"/>
        <w:sz w:val="18"/>
        <w:szCs w:val="18"/>
      </w:rPr>
    </w:pPr>
    <w:r w:rsidRPr="0067766C">
      <w:rPr>
        <w:rFonts w:eastAsia="Times New Roman"/>
        <w:sz w:val="18"/>
        <w:szCs w:val="18"/>
      </w:rPr>
      <w:t>Конкурсна документација за јавну набавку мале вредности бр.</w:t>
    </w:r>
    <w:r>
      <w:rPr>
        <w:rFonts w:eastAsia="Times New Roman"/>
        <w:sz w:val="18"/>
        <w:szCs w:val="18"/>
      </w:rPr>
      <w:t>9</w:t>
    </w:r>
    <w:r w:rsidRPr="0067766C">
      <w:rPr>
        <w:rFonts w:eastAsia="Times New Roman"/>
        <w:sz w:val="18"/>
        <w:szCs w:val="18"/>
      </w:rPr>
      <w:t>/1</w:t>
    </w:r>
    <w:r>
      <w:rPr>
        <w:rFonts w:eastAsia="Times New Roman"/>
        <w:sz w:val="18"/>
        <w:szCs w:val="18"/>
      </w:rPr>
      <w:t>7</w:t>
    </w:r>
  </w:p>
  <w:p w:rsidR="000E1BD4" w:rsidRPr="007366C4" w:rsidRDefault="000E1BD4" w:rsidP="007366C4">
    <w:pPr>
      <w:jc w:val="center"/>
      <w:rPr>
        <w:sz w:val="20"/>
        <w:szCs w:val="20"/>
      </w:rPr>
    </w:pPr>
    <w:r>
      <w:rPr>
        <w:sz w:val="18"/>
        <w:szCs w:val="18"/>
      </w:rPr>
      <w:t>Санација и адаптација амбуланте у Житковцу</w:t>
    </w:r>
  </w:p>
  <w:p w:rsidR="000E1BD4" w:rsidRPr="00223C32" w:rsidRDefault="000E1BD4" w:rsidP="007366C4">
    <w:pPr>
      <w:jc w:val="center"/>
      <w:rPr>
        <w:sz w:val="20"/>
        <w:szCs w:val="20"/>
      </w:rPr>
    </w:pPr>
    <w:r w:rsidRPr="0067766C">
      <w:rPr>
        <w:sz w:val="20"/>
        <w:szCs w:val="20"/>
      </w:rPr>
      <w:t xml:space="preserve">Страница </w:t>
    </w:r>
    <w:r w:rsidR="007967CB" w:rsidRPr="0067766C">
      <w:rPr>
        <w:sz w:val="20"/>
        <w:szCs w:val="20"/>
      </w:rPr>
      <w:fldChar w:fldCharType="begin"/>
    </w:r>
    <w:r w:rsidRPr="0067766C">
      <w:rPr>
        <w:sz w:val="20"/>
        <w:szCs w:val="20"/>
      </w:rPr>
      <w:instrText xml:space="preserve"> PAGE   \* MERGEFORMAT </w:instrText>
    </w:r>
    <w:r w:rsidR="007967CB" w:rsidRPr="0067766C">
      <w:rPr>
        <w:sz w:val="20"/>
        <w:szCs w:val="20"/>
      </w:rPr>
      <w:fldChar w:fldCharType="separate"/>
    </w:r>
    <w:r w:rsidR="00D82559">
      <w:rPr>
        <w:noProof/>
        <w:sz w:val="20"/>
        <w:szCs w:val="20"/>
      </w:rPr>
      <w:t>35</w:t>
    </w:r>
    <w:r w:rsidR="007967CB" w:rsidRPr="0067766C">
      <w:rPr>
        <w:sz w:val="20"/>
        <w:szCs w:val="20"/>
      </w:rPr>
      <w:fldChar w:fldCharType="end"/>
    </w:r>
    <w:r w:rsidRPr="0067766C">
      <w:rPr>
        <w:sz w:val="20"/>
        <w:szCs w:val="20"/>
      </w:rPr>
      <w:t xml:space="preserve"> од </w:t>
    </w:r>
    <w:r>
      <w:rPr>
        <w:sz w:val="20"/>
        <w:szCs w:val="20"/>
      </w:rPr>
      <w:t>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D4" w:rsidRDefault="007D3BD4">
      <w:r>
        <w:separator/>
      </w:r>
    </w:p>
  </w:footnote>
  <w:footnote w:type="continuationSeparator" w:id="1">
    <w:p w:rsidR="007D3BD4" w:rsidRDefault="007D3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2F61B64"/>
    <w:name w:val="WW8Num9"/>
    <w:lvl w:ilvl="0">
      <w:start w:val="5"/>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6626"/>
  </w:hdrShapeDefaults>
  <w:footnotePr>
    <w:footnote w:id="0"/>
    <w:footnote w:id="1"/>
  </w:footnotePr>
  <w:endnotePr>
    <w:endnote w:id="0"/>
    <w:endnote w:id="1"/>
  </w:endnotePr>
  <w:compat>
    <w:spaceForUL/>
    <w:balanceSingleByteDoubleByteWidth/>
    <w:doNotLeaveBackslashAlone/>
    <w:ulTrailSpace/>
    <w:adjustLineHeightInTable/>
  </w:compat>
  <w:rsids>
    <w:rsidRoot w:val="004F0651"/>
    <w:rsid w:val="00000AEF"/>
    <w:rsid w:val="00010AB1"/>
    <w:rsid w:val="000178AF"/>
    <w:rsid w:val="00022EBD"/>
    <w:rsid w:val="00031191"/>
    <w:rsid w:val="0003334E"/>
    <w:rsid w:val="00042052"/>
    <w:rsid w:val="00042521"/>
    <w:rsid w:val="0005313E"/>
    <w:rsid w:val="000620FE"/>
    <w:rsid w:val="000649BA"/>
    <w:rsid w:val="0006578F"/>
    <w:rsid w:val="00071498"/>
    <w:rsid w:val="00071934"/>
    <w:rsid w:val="00082D1F"/>
    <w:rsid w:val="00085250"/>
    <w:rsid w:val="00087D1D"/>
    <w:rsid w:val="000907CD"/>
    <w:rsid w:val="00094F55"/>
    <w:rsid w:val="000A4626"/>
    <w:rsid w:val="000A512B"/>
    <w:rsid w:val="000B42C8"/>
    <w:rsid w:val="000D2122"/>
    <w:rsid w:val="000D7751"/>
    <w:rsid w:val="000E1BD4"/>
    <w:rsid w:val="000F012E"/>
    <w:rsid w:val="000F2091"/>
    <w:rsid w:val="0010191E"/>
    <w:rsid w:val="00104088"/>
    <w:rsid w:val="001064C0"/>
    <w:rsid w:val="00107ACD"/>
    <w:rsid w:val="00113C97"/>
    <w:rsid w:val="00114FBF"/>
    <w:rsid w:val="0011614A"/>
    <w:rsid w:val="00116BDC"/>
    <w:rsid w:val="00120718"/>
    <w:rsid w:val="0012462A"/>
    <w:rsid w:val="00127C47"/>
    <w:rsid w:val="001302B5"/>
    <w:rsid w:val="00130338"/>
    <w:rsid w:val="00132B42"/>
    <w:rsid w:val="00145207"/>
    <w:rsid w:val="0014571E"/>
    <w:rsid w:val="00145FE1"/>
    <w:rsid w:val="00155A01"/>
    <w:rsid w:val="00177DE2"/>
    <w:rsid w:val="00185C41"/>
    <w:rsid w:val="00190958"/>
    <w:rsid w:val="001A01C2"/>
    <w:rsid w:val="001A4532"/>
    <w:rsid w:val="001A4AB7"/>
    <w:rsid w:val="001B26EC"/>
    <w:rsid w:val="001B4F86"/>
    <w:rsid w:val="001C7BAB"/>
    <w:rsid w:val="001D2D3E"/>
    <w:rsid w:val="001D34D4"/>
    <w:rsid w:val="001D5AF5"/>
    <w:rsid w:val="001E1D03"/>
    <w:rsid w:val="001F34E2"/>
    <w:rsid w:val="0020339A"/>
    <w:rsid w:val="002045ED"/>
    <w:rsid w:val="002210C4"/>
    <w:rsid w:val="00223C32"/>
    <w:rsid w:val="00223ED7"/>
    <w:rsid w:val="00224E78"/>
    <w:rsid w:val="002262B3"/>
    <w:rsid w:val="002273F6"/>
    <w:rsid w:val="00227DF9"/>
    <w:rsid w:val="00250262"/>
    <w:rsid w:val="00250E74"/>
    <w:rsid w:val="00253ED9"/>
    <w:rsid w:val="00263ACF"/>
    <w:rsid w:val="002723AE"/>
    <w:rsid w:val="002729B6"/>
    <w:rsid w:val="0027360A"/>
    <w:rsid w:val="002815C4"/>
    <w:rsid w:val="002837D3"/>
    <w:rsid w:val="00287397"/>
    <w:rsid w:val="00291EBE"/>
    <w:rsid w:val="002961E0"/>
    <w:rsid w:val="002A097F"/>
    <w:rsid w:val="002C4BF2"/>
    <w:rsid w:val="002E2AA7"/>
    <w:rsid w:val="002F56C7"/>
    <w:rsid w:val="00304CA8"/>
    <w:rsid w:val="00305616"/>
    <w:rsid w:val="00310FAC"/>
    <w:rsid w:val="003148E9"/>
    <w:rsid w:val="003172F6"/>
    <w:rsid w:val="00326C42"/>
    <w:rsid w:val="003367E1"/>
    <w:rsid w:val="003565A0"/>
    <w:rsid w:val="00362AA6"/>
    <w:rsid w:val="003638A3"/>
    <w:rsid w:val="00367B1C"/>
    <w:rsid w:val="00367DAC"/>
    <w:rsid w:val="0039046F"/>
    <w:rsid w:val="00390DCF"/>
    <w:rsid w:val="003914C2"/>
    <w:rsid w:val="00393B34"/>
    <w:rsid w:val="003A456F"/>
    <w:rsid w:val="003B3387"/>
    <w:rsid w:val="003B6F72"/>
    <w:rsid w:val="003C27A4"/>
    <w:rsid w:val="003C29F0"/>
    <w:rsid w:val="003D180C"/>
    <w:rsid w:val="003E09AF"/>
    <w:rsid w:val="003E6289"/>
    <w:rsid w:val="003F17F0"/>
    <w:rsid w:val="003F26A9"/>
    <w:rsid w:val="004005AD"/>
    <w:rsid w:val="00400E3A"/>
    <w:rsid w:val="00405E5B"/>
    <w:rsid w:val="00406D2F"/>
    <w:rsid w:val="00406FC6"/>
    <w:rsid w:val="00407670"/>
    <w:rsid w:val="004114B6"/>
    <w:rsid w:val="00411AA3"/>
    <w:rsid w:val="00415A8B"/>
    <w:rsid w:val="00416A8B"/>
    <w:rsid w:val="0042153F"/>
    <w:rsid w:val="0042419C"/>
    <w:rsid w:val="00446A95"/>
    <w:rsid w:val="004472B6"/>
    <w:rsid w:val="004549D2"/>
    <w:rsid w:val="004554E5"/>
    <w:rsid w:val="00460F8C"/>
    <w:rsid w:val="004723B9"/>
    <w:rsid w:val="00473E91"/>
    <w:rsid w:val="00481438"/>
    <w:rsid w:val="00485ACA"/>
    <w:rsid w:val="004A59E6"/>
    <w:rsid w:val="004B3F99"/>
    <w:rsid w:val="004B6EC1"/>
    <w:rsid w:val="004C2355"/>
    <w:rsid w:val="004E3058"/>
    <w:rsid w:val="004F0651"/>
    <w:rsid w:val="005007B2"/>
    <w:rsid w:val="00500EE4"/>
    <w:rsid w:val="00504E55"/>
    <w:rsid w:val="00507D41"/>
    <w:rsid w:val="0051451C"/>
    <w:rsid w:val="0052039E"/>
    <w:rsid w:val="00522A02"/>
    <w:rsid w:val="00531038"/>
    <w:rsid w:val="00536458"/>
    <w:rsid w:val="00540B51"/>
    <w:rsid w:val="00544D30"/>
    <w:rsid w:val="005470B0"/>
    <w:rsid w:val="005532EC"/>
    <w:rsid w:val="005553BF"/>
    <w:rsid w:val="0055541A"/>
    <w:rsid w:val="00557D47"/>
    <w:rsid w:val="00577BF2"/>
    <w:rsid w:val="00583560"/>
    <w:rsid w:val="00584B9B"/>
    <w:rsid w:val="005A2C93"/>
    <w:rsid w:val="005B2222"/>
    <w:rsid w:val="005C1C0F"/>
    <w:rsid w:val="005C5507"/>
    <w:rsid w:val="005C5559"/>
    <w:rsid w:val="005C7550"/>
    <w:rsid w:val="005D6116"/>
    <w:rsid w:val="005E15E7"/>
    <w:rsid w:val="005E7DDF"/>
    <w:rsid w:val="005F46E0"/>
    <w:rsid w:val="00600B06"/>
    <w:rsid w:val="00604CB9"/>
    <w:rsid w:val="006111FB"/>
    <w:rsid w:val="00624A76"/>
    <w:rsid w:val="00627313"/>
    <w:rsid w:val="00634D0C"/>
    <w:rsid w:val="00636202"/>
    <w:rsid w:val="0063718E"/>
    <w:rsid w:val="00640BA2"/>
    <w:rsid w:val="00661392"/>
    <w:rsid w:val="0066588A"/>
    <w:rsid w:val="006671E8"/>
    <w:rsid w:val="0067410C"/>
    <w:rsid w:val="00682831"/>
    <w:rsid w:val="0068483D"/>
    <w:rsid w:val="00693B7D"/>
    <w:rsid w:val="00694092"/>
    <w:rsid w:val="006A0F89"/>
    <w:rsid w:val="006C177A"/>
    <w:rsid w:val="006E0239"/>
    <w:rsid w:val="006E63E6"/>
    <w:rsid w:val="00710E9D"/>
    <w:rsid w:val="00711B68"/>
    <w:rsid w:val="00713CDD"/>
    <w:rsid w:val="00716CD2"/>
    <w:rsid w:val="00722E9D"/>
    <w:rsid w:val="007230D3"/>
    <w:rsid w:val="007366C4"/>
    <w:rsid w:val="00740FE9"/>
    <w:rsid w:val="007468AE"/>
    <w:rsid w:val="00751C5F"/>
    <w:rsid w:val="00751FCC"/>
    <w:rsid w:val="0076158C"/>
    <w:rsid w:val="00776C37"/>
    <w:rsid w:val="0077745F"/>
    <w:rsid w:val="007878C8"/>
    <w:rsid w:val="00790021"/>
    <w:rsid w:val="00792699"/>
    <w:rsid w:val="007967CB"/>
    <w:rsid w:val="007A02B9"/>
    <w:rsid w:val="007C3FD2"/>
    <w:rsid w:val="007C58C5"/>
    <w:rsid w:val="007D0004"/>
    <w:rsid w:val="007D2F0C"/>
    <w:rsid w:val="007D3BD4"/>
    <w:rsid w:val="007D416E"/>
    <w:rsid w:val="007E296B"/>
    <w:rsid w:val="007E44C6"/>
    <w:rsid w:val="007F02AC"/>
    <w:rsid w:val="007F3A7B"/>
    <w:rsid w:val="00800CDB"/>
    <w:rsid w:val="008105E8"/>
    <w:rsid w:val="00810A31"/>
    <w:rsid w:val="0082534C"/>
    <w:rsid w:val="00832F3B"/>
    <w:rsid w:val="00833D30"/>
    <w:rsid w:val="008377FA"/>
    <w:rsid w:val="00840CBD"/>
    <w:rsid w:val="00841FF3"/>
    <w:rsid w:val="0086043E"/>
    <w:rsid w:val="00861F8A"/>
    <w:rsid w:val="00885D56"/>
    <w:rsid w:val="00891694"/>
    <w:rsid w:val="00891C9A"/>
    <w:rsid w:val="00897072"/>
    <w:rsid w:val="008A57B7"/>
    <w:rsid w:val="008A5E11"/>
    <w:rsid w:val="008C21FC"/>
    <w:rsid w:val="008C6F43"/>
    <w:rsid w:val="008D404E"/>
    <w:rsid w:val="008E08BB"/>
    <w:rsid w:val="008F7110"/>
    <w:rsid w:val="008F757C"/>
    <w:rsid w:val="0090400A"/>
    <w:rsid w:val="00910B98"/>
    <w:rsid w:val="00921913"/>
    <w:rsid w:val="009230F8"/>
    <w:rsid w:val="00923AF7"/>
    <w:rsid w:val="00924FC4"/>
    <w:rsid w:val="009376F7"/>
    <w:rsid w:val="0094504E"/>
    <w:rsid w:val="00945B9A"/>
    <w:rsid w:val="009543BB"/>
    <w:rsid w:val="00956CE6"/>
    <w:rsid w:val="009609BC"/>
    <w:rsid w:val="009742F1"/>
    <w:rsid w:val="00974D45"/>
    <w:rsid w:val="0098460D"/>
    <w:rsid w:val="00985549"/>
    <w:rsid w:val="00994DB9"/>
    <w:rsid w:val="009A227D"/>
    <w:rsid w:val="009B41F3"/>
    <w:rsid w:val="009C7827"/>
    <w:rsid w:val="009D2DAC"/>
    <w:rsid w:val="009D7317"/>
    <w:rsid w:val="009E34C8"/>
    <w:rsid w:val="009E63B6"/>
    <w:rsid w:val="00A22CE1"/>
    <w:rsid w:val="00A410B8"/>
    <w:rsid w:val="00A7161C"/>
    <w:rsid w:val="00A7201C"/>
    <w:rsid w:val="00A97566"/>
    <w:rsid w:val="00AA6501"/>
    <w:rsid w:val="00AB0BD3"/>
    <w:rsid w:val="00AB3A35"/>
    <w:rsid w:val="00AC527F"/>
    <w:rsid w:val="00AD160B"/>
    <w:rsid w:val="00AD2A00"/>
    <w:rsid w:val="00AD5D95"/>
    <w:rsid w:val="00AE448D"/>
    <w:rsid w:val="00AF196E"/>
    <w:rsid w:val="00B021F0"/>
    <w:rsid w:val="00B16598"/>
    <w:rsid w:val="00B17B45"/>
    <w:rsid w:val="00B17B93"/>
    <w:rsid w:val="00B2040C"/>
    <w:rsid w:val="00B443ED"/>
    <w:rsid w:val="00B47A5C"/>
    <w:rsid w:val="00B5122B"/>
    <w:rsid w:val="00B630F8"/>
    <w:rsid w:val="00B66E7F"/>
    <w:rsid w:val="00B70ECB"/>
    <w:rsid w:val="00B91846"/>
    <w:rsid w:val="00BA2923"/>
    <w:rsid w:val="00BA589B"/>
    <w:rsid w:val="00BB0BAC"/>
    <w:rsid w:val="00BB3931"/>
    <w:rsid w:val="00BB636B"/>
    <w:rsid w:val="00BC0CCC"/>
    <w:rsid w:val="00BC1684"/>
    <w:rsid w:val="00BC1EFC"/>
    <w:rsid w:val="00BC4AA3"/>
    <w:rsid w:val="00BC7793"/>
    <w:rsid w:val="00BD42C2"/>
    <w:rsid w:val="00BF26BA"/>
    <w:rsid w:val="00BF4C7E"/>
    <w:rsid w:val="00C00E0F"/>
    <w:rsid w:val="00C065A1"/>
    <w:rsid w:val="00C11C44"/>
    <w:rsid w:val="00C14F3B"/>
    <w:rsid w:val="00C206DA"/>
    <w:rsid w:val="00C21740"/>
    <w:rsid w:val="00C24D4C"/>
    <w:rsid w:val="00C26934"/>
    <w:rsid w:val="00C31081"/>
    <w:rsid w:val="00C37168"/>
    <w:rsid w:val="00C40B85"/>
    <w:rsid w:val="00C4434B"/>
    <w:rsid w:val="00C56F49"/>
    <w:rsid w:val="00C62FC0"/>
    <w:rsid w:val="00C66235"/>
    <w:rsid w:val="00C66791"/>
    <w:rsid w:val="00C71CDB"/>
    <w:rsid w:val="00C74F0E"/>
    <w:rsid w:val="00C7533E"/>
    <w:rsid w:val="00C82480"/>
    <w:rsid w:val="00CB459C"/>
    <w:rsid w:val="00CC2CD5"/>
    <w:rsid w:val="00CD2B6C"/>
    <w:rsid w:val="00CE0168"/>
    <w:rsid w:val="00CE03FD"/>
    <w:rsid w:val="00CE04D4"/>
    <w:rsid w:val="00CF206C"/>
    <w:rsid w:val="00CF28FB"/>
    <w:rsid w:val="00CF3548"/>
    <w:rsid w:val="00CF5049"/>
    <w:rsid w:val="00CF6CAA"/>
    <w:rsid w:val="00D02F3C"/>
    <w:rsid w:val="00D3290E"/>
    <w:rsid w:val="00D32A8C"/>
    <w:rsid w:val="00D355DA"/>
    <w:rsid w:val="00D40236"/>
    <w:rsid w:val="00D41C79"/>
    <w:rsid w:val="00D42218"/>
    <w:rsid w:val="00D44AD8"/>
    <w:rsid w:val="00D546A2"/>
    <w:rsid w:val="00D624C9"/>
    <w:rsid w:val="00D62B1F"/>
    <w:rsid w:val="00D65C60"/>
    <w:rsid w:val="00D82559"/>
    <w:rsid w:val="00D92A40"/>
    <w:rsid w:val="00D975D6"/>
    <w:rsid w:val="00D978C9"/>
    <w:rsid w:val="00DA0BCE"/>
    <w:rsid w:val="00DA5958"/>
    <w:rsid w:val="00DA7453"/>
    <w:rsid w:val="00DB35DF"/>
    <w:rsid w:val="00DC6887"/>
    <w:rsid w:val="00DD773D"/>
    <w:rsid w:val="00DE446E"/>
    <w:rsid w:val="00DE5C8F"/>
    <w:rsid w:val="00DE7C72"/>
    <w:rsid w:val="00E01BE7"/>
    <w:rsid w:val="00E0297E"/>
    <w:rsid w:val="00E06A40"/>
    <w:rsid w:val="00E22CA1"/>
    <w:rsid w:val="00E25C7B"/>
    <w:rsid w:val="00E34184"/>
    <w:rsid w:val="00E43E12"/>
    <w:rsid w:val="00E512E4"/>
    <w:rsid w:val="00E566F6"/>
    <w:rsid w:val="00E5724A"/>
    <w:rsid w:val="00E60BEF"/>
    <w:rsid w:val="00E61A98"/>
    <w:rsid w:val="00E7113B"/>
    <w:rsid w:val="00E74330"/>
    <w:rsid w:val="00E77D06"/>
    <w:rsid w:val="00E811F6"/>
    <w:rsid w:val="00E840CE"/>
    <w:rsid w:val="00E87472"/>
    <w:rsid w:val="00E87ADE"/>
    <w:rsid w:val="00EA4FC4"/>
    <w:rsid w:val="00EA6070"/>
    <w:rsid w:val="00EB1915"/>
    <w:rsid w:val="00EB5E35"/>
    <w:rsid w:val="00EB7930"/>
    <w:rsid w:val="00EC0184"/>
    <w:rsid w:val="00EC3A7B"/>
    <w:rsid w:val="00ED5E40"/>
    <w:rsid w:val="00EE3B21"/>
    <w:rsid w:val="00EF0CD6"/>
    <w:rsid w:val="00F13EA3"/>
    <w:rsid w:val="00F170BE"/>
    <w:rsid w:val="00F236BC"/>
    <w:rsid w:val="00F2649E"/>
    <w:rsid w:val="00F342B6"/>
    <w:rsid w:val="00F348C3"/>
    <w:rsid w:val="00F36667"/>
    <w:rsid w:val="00F44C75"/>
    <w:rsid w:val="00F47249"/>
    <w:rsid w:val="00F5690D"/>
    <w:rsid w:val="00F63CFF"/>
    <w:rsid w:val="00F6741E"/>
    <w:rsid w:val="00F8142D"/>
    <w:rsid w:val="00F843D5"/>
    <w:rsid w:val="00F86625"/>
    <w:rsid w:val="00F866FC"/>
    <w:rsid w:val="00F919A0"/>
    <w:rsid w:val="00F92CC4"/>
    <w:rsid w:val="00F92FCC"/>
    <w:rsid w:val="00F937C6"/>
    <w:rsid w:val="00F9383F"/>
    <w:rsid w:val="00F96503"/>
    <w:rsid w:val="00FA42F1"/>
    <w:rsid w:val="00FA5574"/>
    <w:rsid w:val="00FB1F63"/>
    <w:rsid w:val="00FB409F"/>
    <w:rsid w:val="00FC16FC"/>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u w:val="none"/>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u w:val="single"/>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u w:val="none"/>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u w:val="single"/>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u w:val="single"/>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u w:val="none"/>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u w:val="single"/>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u w:val="single"/>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u w:val="none"/>
    </w:rPr>
  </w:style>
  <w:style w:type="character" w:customStyle="1" w:styleId="Bodytext30">
    <w:name w:val="Body text3"/>
    <w:basedOn w:val="Bodytext0"/>
    <w:rsid w:val="0082534C"/>
    <w:rPr>
      <w:rFonts w:ascii="Times New Roman" w:hAnsi="Times New Roman" w:cs="Times New Roman"/>
      <w:color w:val="000000"/>
      <w:spacing w:val="0"/>
      <w:w w:val="100"/>
      <w:position w:val="0"/>
      <w:u w:val="none"/>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u w:val="single"/>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color w:val="000000"/>
      <w:spacing w:val="0"/>
      <w:w w:val="100"/>
      <w:position w:val="0"/>
    </w:rPr>
  </w:style>
</w:styles>
</file>

<file path=word/webSettings.xml><?xml version="1.0" encoding="utf-8"?>
<w:webSettings xmlns:r="http://schemas.openxmlformats.org/officeDocument/2006/relationships" xmlns:w="http://schemas.openxmlformats.org/wordprocessingml/2006/main">
  <w:divs>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E43-032F-4AF7-B8A2-778F562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74</Pages>
  <Words>17709</Words>
  <Characters>100946</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118419</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Mihajlovic-Vlada</cp:lastModifiedBy>
  <cp:revision>5</cp:revision>
  <cp:lastPrinted>2017-06-28T08:02:00Z</cp:lastPrinted>
  <dcterms:created xsi:type="dcterms:W3CDTF">2017-06-28T09:40:00Z</dcterms:created>
  <dcterms:modified xsi:type="dcterms:W3CDTF">2017-06-28T10:39:00Z</dcterms:modified>
</cp:coreProperties>
</file>