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627A" w14:textId="562714AC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Prevod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Uputstva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za lek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ChAdOx1 nCoV-19 Corona Virus Vaccine (Recombinant) COVISHIELD</w:t>
      </w:r>
      <w:r w:rsidR="004B218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,</w:t>
      </w:r>
      <w:r w:rsidRPr="00FA7C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koj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je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odobren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Indiji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u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okviru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7CB3">
        <w:rPr>
          <w:rFonts w:ascii="Times New Roman" w:hAnsi="Times New Roman"/>
          <w:b/>
          <w:bCs/>
          <w:color w:val="000000"/>
          <w:sz w:val="28"/>
          <w:szCs w:val="28"/>
          <w:lang w:val="sr-Latn-RS"/>
        </w:rPr>
        <w:t>postupka registracije preparata, namenjenih za upotrebu u uslovima pretnje od nastanka, pojave i otklanjanja vanrednih situacija,</w:t>
      </w:r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za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potrebe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uvoza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i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primene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ove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vakcine u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Republici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Srbiji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na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osnovu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uvozne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dozvol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broj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406B">
        <w:rPr>
          <w:rFonts w:ascii="Times New Roman" w:hAnsi="Times New Roman"/>
          <w:b/>
          <w:bCs/>
          <w:color w:val="000000"/>
          <w:sz w:val="28"/>
          <w:szCs w:val="28"/>
        </w:rPr>
        <w:t>515-07-00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209</w:t>
      </w:r>
      <w:r w:rsidRPr="00DC406B">
        <w:rPr>
          <w:rFonts w:ascii="Times New Roman" w:hAnsi="Times New Roman"/>
          <w:b/>
          <w:bCs/>
          <w:color w:val="000000"/>
          <w:sz w:val="28"/>
          <w:szCs w:val="28"/>
        </w:rPr>
        <w:t xml:space="preserve">-21-001 </w:t>
      </w:r>
      <w:proofErr w:type="spellStart"/>
      <w:r w:rsidRPr="00DC406B">
        <w:rPr>
          <w:rFonts w:ascii="Times New Roman" w:hAnsi="Times New Roman"/>
          <w:b/>
          <w:bCs/>
          <w:color w:val="000000"/>
          <w:sz w:val="28"/>
          <w:szCs w:val="28"/>
        </w:rPr>
        <w:t>od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19.02.2021</w:t>
      </w:r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godine</w:t>
      </w:r>
      <w:proofErr w:type="spellEnd"/>
      <w:r w:rsidRPr="00FA7CB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4D95AA7A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B9E117" w14:textId="77777777" w:rsidR="00712316" w:rsidRPr="00FA7CB3" w:rsidRDefault="00712316" w:rsidP="00712316">
      <w:pPr>
        <w:spacing w:line="25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7CB3">
        <w:rPr>
          <w:rFonts w:ascii="Times New Roman" w:hAnsi="Times New Roman"/>
          <w:b/>
          <w:bCs/>
          <w:sz w:val="28"/>
          <w:szCs w:val="28"/>
        </w:rPr>
        <w:t xml:space="preserve">Za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prevod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i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sadržaj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ovog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Uputstva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odgovoran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je</w:t>
      </w:r>
      <w:r w:rsidRPr="00FA7CB3">
        <w:rPr>
          <w:rFonts w:ascii="Times New Roman" w:hAnsi="Times New Roman"/>
          <w:sz w:val="28"/>
          <w:szCs w:val="28"/>
        </w:rPr>
        <w:t xml:space="preserve"> </w:t>
      </w:r>
      <w:r w:rsidRPr="00FA7CB3">
        <w:rPr>
          <w:rFonts w:ascii="Times New Roman" w:hAnsi="Times New Roman"/>
          <w:b/>
          <w:bCs/>
          <w:sz w:val="28"/>
          <w:szCs w:val="28"/>
        </w:rPr>
        <w:t>Institut za virusologiju, vakcine i serume „Torlak“.</w:t>
      </w:r>
    </w:p>
    <w:p w14:paraId="52FCEFDE" w14:textId="77777777" w:rsidR="00712316" w:rsidRPr="00FA7CB3" w:rsidRDefault="00712316" w:rsidP="00712316">
      <w:pPr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4C8B008D" w14:textId="77777777" w:rsidR="00712316" w:rsidRPr="00FA7CB3" w:rsidRDefault="00712316" w:rsidP="00712316">
      <w:pPr>
        <w:spacing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7CB3">
        <w:rPr>
          <w:rFonts w:ascii="Times New Roman" w:hAnsi="Times New Roman"/>
          <w:b/>
          <w:bCs/>
          <w:sz w:val="28"/>
          <w:szCs w:val="28"/>
        </w:rPr>
        <w:t xml:space="preserve">U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okviru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ovog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prevoda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navedene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su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određene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napomene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za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Republiku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Srbiju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uokvirene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sa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navodom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„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Napomene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RS“).</w:t>
      </w:r>
    </w:p>
    <w:p w14:paraId="0BA0F718" w14:textId="77777777" w:rsidR="00712316" w:rsidRPr="00FA7CB3" w:rsidRDefault="00712316" w:rsidP="00712316">
      <w:pPr>
        <w:spacing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340D57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7CB3">
        <w:rPr>
          <w:rFonts w:ascii="Times New Roman" w:hAnsi="Times New Roman"/>
          <w:b/>
          <w:bCs/>
          <w:sz w:val="28"/>
          <w:szCs w:val="28"/>
        </w:rPr>
        <w:t xml:space="preserve">Za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sve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dodatne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informacije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možete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se </w:t>
      </w:r>
      <w:proofErr w:type="spellStart"/>
      <w:r w:rsidRPr="00FA7CB3">
        <w:rPr>
          <w:rFonts w:ascii="Times New Roman" w:hAnsi="Times New Roman"/>
          <w:b/>
          <w:bCs/>
          <w:sz w:val="28"/>
          <w:szCs w:val="28"/>
        </w:rPr>
        <w:t>obratiti</w:t>
      </w:r>
      <w:proofErr w:type="spellEnd"/>
      <w:r w:rsidRPr="00FA7CB3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FA7CB3">
        <w:rPr>
          <w:rFonts w:ascii="Times New Roman" w:hAnsi="Times New Roman"/>
          <w:b/>
          <w:bCs/>
          <w:iCs/>
          <w:sz w:val="28"/>
          <w:szCs w:val="28"/>
        </w:rPr>
        <w:t>Institutu</w:t>
      </w:r>
      <w:proofErr w:type="spellEnd"/>
      <w:r w:rsidRPr="00FA7CB3">
        <w:rPr>
          <w:rFonts w:ascii="Times New Roman" w:hAnsi="Times New Roman"/>
          <w:b/>
          <w:bCs/>
          <w:iCs/>
          <w:sz w:val="28"/>
          <w:szCs w:val="28"/>
        </w:rPr>
        <w:t xml:space="preserve"> za virusologiju, vakcine i serume „Torlak“.</w:t>
      </w:r>
    </w:p>
    <w:p w14:paraId="1CF0903C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3DA082A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E782033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117848C7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712316" w:rsidRPr="00E10EAD" w14:paraId="78A0F383" w14:textId="77777777" w:rsidTr="00972668">
        <w:trPr>
          <w:trHeight w:val="2060"/>
          <w:jc w:val="center"/>
        </w:trPr>
        <w:tc>
          <w:tcPr>
            <w:tcW w:w="4788" w:type="dxa"/>
            <w:shd w:val="clear" w:color="auto" w:fill="auto"/>
          </w:tcPr>
          <w:p w14:paraId="4E8CC4B2" w14:textId="77777777" w:rsidR="00712316" w:rsidRPr="00E10EAD" w:rsidRDefault="00712316" w:rsidP="00972668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62C8AB" w14:textId="77777777" w:rsidR="00712316" w:rsidRPr="00E10EAD" w:rsidRDefault="00712316" w:rsidP="00972668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EAD">
              <w:rPr>
                <w:rFonts w:ascii="Times New Roman" w:hAnsi="Times New Roman"/>
                <w:b/>
                <w:bCs/>
                <w:sz w:val="24"/>
                <w:szCs w:val="24"/>
              </w:rPr>
              <w:t>Institut za virusologiju, vakcine i serume „Torlak“</w:t>
            </w:r>
          </w:p>
          <w:p w14:paraId="2DB90018" w14:textId="77777777" w:rsidR="00712316" w:rsidRPr="00E10EAD" w:rsidRDefault="00712316" w:rsidP="00972668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0EAD">
              <w:rPr>
                <w:rFonts w:ascii="Times New Roman" w:hAnsi="Times New Roman"/>
                <w:bCs/>
                <w:sz w:val="24"/>
                <w:szCs w:val="24"/>
              </w:rPr>
              <w:t>Vojvode</w:t>
            </w:r>
            <w:proofErr w:type="spellEnd"/>
            <w:r w:rsidRPr="00E10E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EAD">
              <w:rPr>
                <w:rFonts w:ascii="Times New Roman" w:hAnsi="Times New Roman"/>
                <w:bCs/>
                <w:sz w:val="24"/>
                <w:szCs w:val="24"/>
              </w:rPr>
              <w:t>Stepe</w:t>
            </w:r>
            <w:proofErr w:type="spellEnd"/>
            <w:r w:rsidRPr="00E10EAD">
              <w:rPr>
                <w:rFonts w:ascii="Times New Roman" w:hAnsi="Times New Roman"/>
                <w:bCs/>
                <w:sz w:val="24"/>
                <w:szCs w:val="24"/>
              </w:rPr>
              <w:t xml:space="preserve"> 450, 11152</w:t>
            </w:r>
          </w:p>
          <w:p w14:paraId="2D45667F" w14:textId="77777777" w:rsidR="00712316" w:rsidRPr="00E10EAD" w:rsidRDefault="00712316" w:rsidP="00972668">
            <w:pPr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10EAD">
              <w:rPr>
                <w:rFonts w:ascii="Times New Roman" w:hAnsi="Times New Roman"/>
                <w:bCs/>
                <w:sz w:val="24"/>
                <w:szCs w:val="24"/>
              </w:rPr>
              <w:t>Beograd</w:t>
            </w:r>
          </w:p>
        </w:tc>
        <w:tc>
          <w:tcPr>
            <w:tcW w:w="478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9"/>
            </w:tblGrid>
            <w:tr w:rsidR="00712316" w:rsidRPr="00E10EAD" w14:paraId="06E6BFC0" w14:textId="77777777" w:rsidTr="00972668">
              <w:trPr>
                <w:trHeight w:val="137"/>
              </w:trPr>
              <w:tc>
                <w:tcPr>
                  <w:tcW w:w="0" w:type="auto"/>
                </w:tcPr>
                <w:p w14:paraId="5A79DE71" w14:textId="77777777" w:rsidR="00712316" w:rsidRPr="00E10EAD" w:rsidRDefault="00712316" w:rsidP="00972668">
                  <w:pPr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05779C2" w14:textId="77777777" w:rsidR="00712316" w:rsidRPr="00E10EAD" w:rsidRDefault="00712316" w:rsidP="00972668">
                  <w:pPr>
                    <w:adjustRightInd w:val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0EA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Prijavljivanje</w:t>
                  </w:r>
                  <w:proofErr w:type="spellEnd"/>
                  <w:r w:rsidRPr="00E10EA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EA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neželjenih</w:t>
                  </w:r>
                  <w:proofErr w:type="spellEnd"/>
                  <w:r w:rsidRPr="00E10EA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EA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reakcija</w:t>
                  </w:r>
                  <w:proofErr w:type="spellEnd"/>
                </w:p>
              </w:tc>
            </w:tr>
          </w:tbl>
          <w:p w14:paraId="5D56EC09" w14:textId="77777777" w:rsidR="00712316" w:rsidRPr="00E10EAD" w:rsidRDefault="00712316" w:rsidP="00972668">
            <w:pPr>
              <w:adjustRightInd w:val="0"/>
              <w:ind w:left="1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10EAD">
              <w:rPr>
                <w:rFonts w:ascii="Times New Roman" w:hAnsi="Times New Roman"/>
                <w:bCs/>
                <w:iCs/>
                <w:sz w:val="24"/>
                <w:szCs w:val="24"/>
              </w:rPr>
              <w:t>Telefon</w:t>
            </w:r>
            <w:proofErr w:type="spellEnd"/>
            <w:r w:rsidRPr="00E10EAD">
              <w:rPr>
                <w:rFonts w:ascii="Times New Roman" w:hAnsi="Times New Roman"/>
                <w:bCs/>
                <w:iCs/>
                <w:sz w:val="24"/>
                <w:szCs w:val="24"/>
              </w:rPr>
              <w:t>: +381113953700</w:t>
            </w:r>
          </w:p>
          <w:p w14:paraId="6AA9F374" w14:textId="77777777" w:rsidR="00712316" w:rsidRPr="00E10EAD" w:rsidRDefault="00712316" w:rsidP="00972668">
            <w:pPr>
              <w:adjustRightInd w:val="0"/>
              <w:ind w:left="1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0EAD">
              <w:rPr>
                <w:rFonts w:ascii="Times New Roman" w:hAnsi="Times New Roman"/>
                <w:bCs/>
                <w:iCs/>
                <w:sz w:val="24"/>
                <w:szCs w:val="24"/>
              </w:rPr>
              <w:t>Fax:       +381112468883</w:t>
            </w:r>
          </w:p>
          <w:p w14:paraId="14ED8F59" w14:textId="77777777" w:rsidR="00712316" w:rsidRPr="00E10EAD" w:rsidRDefault="00712316" w:rsidP="00972668">
            <w:pPr>
              <w:adjustRightInd w:val="0"/>
              <w:ind w:left="17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0EAD">
              <w:rPr>
                <w:rFonts w:ascii="Times New Roman" w:hAnsi="Times New Roman"/>
                <w:bCs/>
                <w:iCs/>
                <w:sz w:val="24"/>
                <w:szCs w:val="24"/>
              </w:rPr>
              <w:t>e-mail:   office@torlak.rs</w:t>
            </w:r>
          </w:p>
        </w:tc>
      </w:tr>
    </w:tbl>
    <w:p w14:paraId="51AAF2E8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2635941C" w14:textId="77777777" w:rsidR="00712316" w:rsidRPr="00FA7CB3" w:rsidRDefault="00712316" w:rsidP="00712316">
      <w:pPr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707FCA3D" w14:textId="70A755B4" w:rsidR="00712316" w:rsidRDefault="00712316" w:rsidP="00712316">
      <w:pPr>
        <w:pStyle w:val="61"/>
        <w:spacing w:before="100" w:beforeAutospacing="1" w:after="100" w:afterAutospacing="1"/>
        <w:rPr>
          <w:rStyle w:val="60"/>
          <w:rFonts w:eastAsia="Times New Roman"/>
          <w:sz w:val="24"/>
          <w:lang w:val="sr-Latn-RS"/>
        </w:rPr>
      </w:pPr>
    </w:p>
    <w:p w14:paraId="5E8FD7AB" w14:textId="4F51AFEF" w:rsidR="00712316" w:rsidRDefault="00712316" w:rsidP="00712316">
      <w:pPr>
        <w:pStyle w:val="61"/>
        <w:spacing w:before="100" w:beforeAutospacing="1" w:after="100" w:afterAutospacing="1"/>
        <w:rPr>
          <w:rStyle w:val="60"/>
          <w:rFonts w:eastAsia="Times New Roman"/>
          <w:sz w:val="24"/>
          <w:lang w:val="sr-Latn-RS"/>
        </w:rPr>
      </w:pPr>
    </w:p>
    <w:p w14:paraId="0BD7447C" w14:textId="5C6B08A9" w:rsidR="00712316" w:rsidRDefault="00712316" w:rsidP="00712316">
      <w:pPr>
        <w:pStyle w:val="61"/>
        <w:spacing w:before="100" w:beforeAutospacing="1" w:after="100" w:afterAutospacing="1"/>
        <w:rPr>
          <w:rStyle w:val="60"/>
          <w:rFonts w:eastAsia="Times New Roman"/>
          <w:sz w:val="24"/>
          <w:lang w:val="sr-Latn-RS"/>
        </w:rPr>
      </w:pPr>
    </w:p>
    <w:p w14:paraId="11381D67" w14:textId="30CCC260" w:rsidR="00712316" w:rsidRDefault="00712316" w:rsidP="00712316">
      <w:pPr>
        <w:pStyle w:val="61"/>
        <w:spacing w:before="100" w:beforeAutospacing="1" w:after="100" w:afterAutospacing="1"/>
        <w:rPr>
          <w:rStyle w:val="60"/>
          <w:rFonts w:eastAsia="Times New Roman"/>
          <w:sz w:val="24"/>
          <w:lang w:val="sr-Latn-RS"/>
        </w:rPr>
      </w:pPr>
    </w:p>
    <w:p w14:paraId="3A499B11" w14:textId="34CEABE0" w:rsidR="00712316" w:rsidRDefault="00712316" w:rsidP="00712316">
      <w:pPr>
        <w:pStyle w:val="61"/>
        <w:spacing w:before="100" w:beforeAutospacing="1" w:after="100" w:afterAutospacing="1"/>
        <w:rPr>
          <w:rStyle w:val="60"/>
          <w:rFonts w:eastAsia="Times New Roman"/>
          <w:sz w:val="24"/>
          <w:lang w:val="sr-Latn-RS"/>
        </w:rPr>
      </w:pPr>
    </w:p>
    <w:p w14:paraId="77A47BE6" w14:textId="77777777" w:rsidR="00712316" w:rsidRDefault="00712316" w:rsidP="00712316">
      <w:pPr>
        <w:pStyle w:val="61"/>
        <w:spacing w:before="100" w:beforeAutospacing="1" w:after="100" w:afterAutospacing="1"/>
        <w:rPr>
          <w:rStyle w:val="60"/>
          <w:rFonts w:eastAsia="Times New Roman"/>
          <w:sz w:val="24"/>
          <w:lang w:val="sr-Latn-RS"/>
        </w:rPr>
      </w:pPr>
    </w:p>
    <w:p w14:paraId="77FA5349" w14:textId="77777777" w:rsidR="00712316" w:rsidRDefault="00712316" w:rsidP="005C5057">
      <w:pPr>
        <w:spacing w:before="57" w:line="329" w:lineRule="exact"/>
        <w:ind w:left="10" w:right="10"/>
        <w:jc w:val="center"/>
        <w:rPr>
          <w:rFonts w:ascii="Arial"/>
          <w:b/>
          <w:sz w:val="24"/>
          <w:szCs w:val="24"/>
        </w:rPr>
      </w:pPr>
    </w:p>
    <w:p w14:paraId="6091129D" w14:textId="1E27CD43" w:rsidR="005C5057" w:rsidRPr="00972668" w:rsidRDefault="005C5057" w:rsidP="005C5057">
      <w:pPr>
        <w:spacing w:before="57" w:line="329" w:lineRule="exact"/>
        <w:ind w:left="10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lastRenderedPageBreak/>
        <w:t>SERUM INSTITUTE OF INDIA PVT. LTD.</w:t>
      </w:r>
      <w:r w:rsidRPr="00972668">
        <w:rPr>
          <w:rFonts w:ascii="Times New Roman" w:hAnsi="Times New Roman" w:cs="Times New Roman"/>
          <w:b/>
          <w:sz w:val="24"/>
          <w:szCs w:val="24"/>
        </w:rPr>
        <w:br/>
        <w:t>Cyrus Poonawalla Group</w:t>
      </w:r>
      <w:r w:rsidRPr="0097266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Korporativni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pogon</w:t>
      </w:r>
      <w:proofErr w:type="spellEnd"/>
    </w:p>
    <w:p w14:paraId="3883FFDB" w14:textId="77777777" w:rsidR="005C5057" w:rsidRPr="00972668" w:rsidRDefault="005C5057" w:rsidP="005C5057">
      <w:pPr>
        <w:spacing w:before="57" w:line="329" w:lineRule="exact"/>
        <w:ind w:left="10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>Format</w:t>
      </w:r>
    </w:p>
    <w:p w14:paraId="3AFB40D6" w14:textId="77777777" w:rsidR="00943C74" w:rsidRPr="00972668" w:rsidRDefault="00943C74" w:rsidP="00943C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ab/>
      </w:r>
      <w:r w:rsidRPr="00972668">
        <w:rPr>
          <w:rFonts w:ascii="Times New Roman" w:hAnsi="Times New Roman" w:cs="Times New Roman"/>
          <w:sz w:val="24"/>
          <w:szCs w:val="24"/>
        </w:rPr>
        <w:tab/>
        <w:t xml:space="preserve">Format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izgleda</w:t>
      </w:r>
      <w:proofErr w:type="spellEnd"/>
    </w:p>
    <w:p w14:paraId="53F32822" w14:textId="77777777" w:rsidR="00943C74" w:rsidRPr="00972668" w:rsidRDefault="00943C74" w:rsidP="00943C74">
      <w:pPr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>Format br.</w:t>
      </w:r>
      <w:r w:rsidRPr="00972668">
        <w:rPr>
          <w:rFonts w:ascii="Times New Roman" w:hAnsi="Times New Roman" w:cs="Times New Roman"/>
          <w:sz w:val="24"/>
          <w:szCs w:val="24"/>
        </w:rPr>
        <w:tab/>
        <w:t>2002-0001-F0003-000</w:t>
      </w:r>
    </w:p>
    <w:p w14:paraId="32578AC0" w14:textId="77777777" w:rsidR="00873086" w:rsidRPr="00972668" w:rsidRDefault="00943C74" w:rsidP="00943C74">
      <w:pPr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ab/>
        <w:t>9.11.2020.</w:t>
      </w:r>
      <w:r w:rsidRPr="009726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br.</w:t>
      </w:r>
      <w:r w:rsidRPr="00972668">
        <w:rPr>
          <w:rFonts w:ascii="Times New Roman" w:hAnsi="Times New Roman" w:cs="Times New Roman"/>
          <w:sz w:val="24"/>
          <w:szCs w:val="24"/>
        </w:rPr>
        <w:tab/>
        <w:t>1 od 2</w:t>
      </w:r>
    </w:p>
    <w:p w14:paraId="6372BEE4" w14:textId="77777777" w:rsidR="005C5057" w:rsidRPr="00972668" w:rsidRDefault="005C5057">
      <w:pPr>
        <w:rPr>
          <w:rFonts w:ascii="Times New Roman" w:hAnsi="Times New Roman" w:cs="Times New Roman"/>
          <w:sz w:val="24"/>
          <w:szCs w:val="24"/>
        </w:rPr>
      </w:pPr>
    </w:p>
    <w:p w14:paraId="4412142F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registrovanog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medicinskog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bolnici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laboratoriji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049D235F" w14:textId="77777777" w:rsidR="005C5057" w:rsidRPr="00972668" w:rsidRDefault="005C5057" w:rsidP="005C5057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1B62B441" w14:textId="77777777" w:rsidR="005C5057" w:rsidRPr="00972668" w:rsidRDefault="005C5057" w:rsidP="005C5057">
      <w:pPr>
        <w:pStyle w:val="TableParagraph"/>
        <w:spacing w:before="5"/>
        <w:rPr>
          <w:rFonts w:ascii="Times New Roman" w:hAnsi="Times New Roman" w:cs="Times New Roman"/>
          <w:sz w:val="24"/>
          <w:szCs w:val="24"/>
        </w:rPr>
      </w:pPr>
    </w:p>
    <w:p w14:paraId="34A9D2B1" w14:textId="6C9F72BA" w:rsidR="005C5057" w:rsidRPr="00972668" w:rsidRDefault="005C5057" w:rsidP="00BD1F91">
      <w:pPr>
        <w:pStyle w:val="TableParagraph"/>
        <w:spacing w:line="244" w:lineRule="auto"/>
        <w:ind w:left="394" w:right="3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 xml:space="preserve">ChAdOx1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nCoV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- 19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>)</w:t>
      </w:r>
      <w:r w:rsidR="00BD1F91" w:rsidRPr="00972668">
        <w:rPr>
          <w:rFonts w:ascii="Times New Roman" w:hAnsi="Times New Roman" w:cs="Times New Roman"/>
          <w:b/>
          <w:sz w:val="24"/>
          <w:szCs w:val="24"/>
        </w:rPr>
        <w:br/>
        <w:t>COVISHIELD</w:t>
      </w:r>
    </w:p>
    <w:p w14:paraId="7204A92A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DA9A6F" w14:textId="77777777" w:rsidR="005C5057" w:rsidRPr="00972668" w:rsidRDefault="005C5057" w:rsidP="00E01C8B">
      <w:pPr>
        <w:pStyle w:val="TableParagraph"/>
        <w:tabs>
          <w:tab w:val="left" w:pos="248"/>
        </w:tabs>
        <w:spacing w:line="276" w:lineRule="auto"/>
        <w:ind w:right="2589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>NAZIV MEDICINSKOG PROIZVODA COVISHIELD</w:t>
      </w:r>
    </w:p>
    <w:p w14:paraId="586356A2" w14:textId="77777777" w:rsidR="005C5057" w:rsidRPr="00972668" w:rsidRDefault="005C5057" w:rsidP="003A127B">
      <w:pPr>
        <w:pStyle w:val="TableParagraph"/>
        <w:spacing w:line="276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ChAdOx1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- 19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)</w:t>
      </w:r>
    </w:p>
    <w:p w14:paraId="75FF7B89" w14:textId="77777777" w:rsidR="005C5057" w:rsidRPr="00972668" w:rsidRDefault="005C5057" w:rsidP="00E01C8B">
      <w:pPr>
        <w:pStyle w:val="TableParagraph"/>
        <w:tabs>
          <w:tab w:val="left" w:pos="256"/>
        </w:tabs>
        <w:spacing w:before="6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>KVALITATIVNI I KVANTITATIVNI SASTAV</w:t>
      </w:r>
    </w:p>
    <w:p w14:paraId="65332C2E" w14:textId="77777777" w:rsidR="005C5057" w:rsidRPr="00972668" w:rsidRDefault="005C5057" w:rsidP="003A127B">
      <w:pPr>
        <w:pStyle w:val="TableParagraph"/>
        <w:spacing w:before="30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(0,5 ml)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:</w:t>
      </w:r>
    </w:p>
    <w:p w14:paraId="7732D2D3" w14:textId="2ABC1628" w:rsidR="005C5057" w:rsidRPr="00972668" w:rsidRDefault="005C5057" w:rsidP="003A127B">
      <w:pPr>
        <w:pStyle w:val="TableParagraph"/>
        <w:spacing w:before="28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ChAdOx1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- 19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) 5 x 10</w:t>
      </w:r>
      <w:r w:rsidRPr="0097266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čestica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virusa</w:t>
      </w:r>
      <w:proofErr w:type="spellEnd"/>
      <w:r w:rsidR="003A127B"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)</w:t>
      </w:r>
    </w:p>
    <w:p w14:paraId="73CEDAFD" w14:textId="77777777" w:rsidR="005C5057" w:rsidRPr="00972668" w:rsidRDefault="005C5057" w:rsidP="00E01C8B">
      <w:pPr>
        <w:pStyle w:val="TableParagraph"/>
        <w:spacing w:before="15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replikaciono-deficitaran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adenovirusa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šimpanze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enkodira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glikoprotein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šiljka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(S) SARS-CoV-2 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Proizveden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genetski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modifikovanom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embrionskom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bubregu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(HEK) 239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ćelije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61B4234E" w14:textId="210518A8" w:rsidR="005C5057" w:rsidRPr="00972668" w:rsidRDefault="005C5057" w:rsidP="003A127B">
      <w:pPr>
        <w:pStyle w:val="TableParagraph"/>
        <w:spacing w:before="29" w:line="276" w:lineRule="auto"/>
        <w:ind w:left="115" w:right="1858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genetski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modifikovane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organizme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(GMO). Za</w:t>
      </w:r>
      <w:r w:rsidR="003A127B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="00E0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ekscipijenata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6.1.</w:t>
      </w:r>
    </w:p>
    <w:p w14:paraId="56BB49DE" w14:textId="77777777" w:rsidR="005C5057" w:rsidRPr="00972668" w:rsidRDefault="005C5057" w:rsidP="00E01C8B">
      <w:pPr>
        <w:pStyle w:val="TableParagraph"/>
        <w:spacing w:line="276" w:lineRule="auto"/>
        <w:ind w:left="115" w:right="112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I </w:t>
      </w: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 </w:t>
      </w:r>
      <w:r w:rsidRPr="00972668">
        <w:rPr>
          <w:rFonts w:ascii="Times New Roman" w:hAnsi="Times New Roman" w:cs="Times New Roman"/>
          <w:sz w:val="24"/>
          <w:szCs w:val="24"/>
        </w:rPr>
        <w:t xml:space="preserve">(koji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Serum Institute of India Pvt. Ltd.) i COVID-19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VaccineAstraZeneca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ChAdOx1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- 19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).</w:t>
      </w:r>
    </w:p>
    <w:p w14:paraId="6A0D9E04" w14:textId="77777777" w:rsidR="005C5057" w:rsidRPr="00972668" w:rsidRDefault="005C5057" w:rsidP="00E01C8B">
      <w:pPr>
        <w:pStyle w:val="TableParagraph"/>
        <w:tabs>
          <w:tab w:val="left" w:pos="256"/>
        </w:tabs>
        <w:spacing w:before="6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>FARMACEUTSKI OBLIK</w:t>
      </w:r>
    </w:p>
    <w:p w14:paraId="2773ED86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ubrizgavanje</w:t>
      </w:r>
      <w:proofErr w:type="spellEnd"/>
    </w:p>
    <w:p w14:paraId="256C0100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bezbojan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blage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braon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bistar do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blago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mutan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i bez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čestica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pH od 6,6.</w:t>
      </w:r>
    </w:p>
    <w:p w14:paraId="3B6F363D" w14:textId="77777777" w:rsidR="005C5057" w:rsidRPr="00972668" w:rsidRDefault="005C5057" w:rsidP="00E01C8B">
      <w:pPr>
        <w:pStyle w:val="TableParagraph"/>
        <w:tabs>
          <w:tab w:val="left" w:pos="256"/>
        </w:tabs>
        <w:spacing w:before="6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>KLINIČKE POJEDINOSTI</w:t>
      </w:r>
    </w:p>
    <w:p w14:paraId="3480A8D0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6"/>
        </w:tabs>
        <w:spacing w:before="45"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Terapeutske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indikacije</w:t>
      </w:r>
      <w:proofErr w:type="spellEnd"/>
    </w:p>
    <w:p w14:paraId="46D9078F" w14:textId="77777777" w:rsidR="005C5057" w:rsidRPr="00972668" w:rsidRDefault="005C5057" w:rsidP="003A127B">
      <w:pPr>
        <w:pStyle w:val="TableParagraph"/>
        <w:spacing w:before="30" w:line="276" w:lineRule="auto"/>
        <w:ind w:left="115" w:right="45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 </w:t>
      </w:r>
      <w:r w:rsidRPr="0097266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aktivnu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imunizaciju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starijih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sprečavanja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2019. (COVID-19).</w:t>
      </w:r>
    </w:p>
    <w:p w14:paraId="0F03C42E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6"/>
        </w:tabs>
        <w:spacing w:before="62" w:line="276" w:lineRule="auto"/>
        <w:ind w:hanging="13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Posologija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metod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davanja</w:t>
      </w:r>
      <w:proofErr w:type="spellEnd"/>
    </w:p>
    <w:p w14:paraId="1E89DA47" w14:textId="77777777" w:rsidR="005C5057" w:rsidRPr="00972668" w:rsidRDefault="005C5057" w:rsidP="003A127B">
      <w:pPr>
        <w:pStyle w:val="TableParagraph"/>
        <w:spacing w:before="30" w:line="276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Posologija</w:t>
      </w:r>
      <w:proofErr w:type="spellEnd"/>
    </w:p>
    <w:p w14:paraId="298786CC" w14:textId="6D118AFE" w:rsidR="005C5057" w:rsidRPr="00972668" w:rsidRDefault="005C5057" w:rsidP="003A127B">
      <w:pPr>
        <w:pStyle w:val="TableParagraph"/>
        <w:spacing w:before="30" w:line="276" w:lineRule="auto"/>
        <w:ind w:left="115" w:right="38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raz</w:t>
      </w:r>
      <w:r w:rsidR="008A6081">
        <w:rPr>
          <w:rFonts w:ascii="Times New Roman" w:hAnsi="Times New Roman" w:cs="Times New Roman"/>
          <w:sz w:val="24"/>
          <w:szCs w:val="24"/>
        </w:rPr>
        <w:t>dvojene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0,5 ml.</w:t>
      </w:r>
      <w:r w:rsidR="003A127B"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sz w:val="24"/>
          <w:szCs w:val="24"/>
        </w:rPr>
        <w:t xml:space="preserve">Druga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da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4 i 12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5.1).</w:t>
      </w:r>
    </w:p>
    <w:p w14:paraId="188A8316" w14:textId="13CB96D8" w:rsidR="003D1B79" w:rsidRDefault="005C5057" w:rsidP="00E01C8B">
      <w:pPr>
        <w:pStyle w:val="TableParagraph"/>
        <w:spacing w:before="30" w:line="276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lastRenderedPageBreak/>
        <w:t>Preporučuju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COVISHIELD-a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završe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01C8B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COVISHIELD-om </w:t>
      </w:r>
      <w:r w:rsidRPr="009726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4.4).</w:t>
      </w:r>
    </w:p>
    <w:p w14:paraId="0466A11B" w14:textId="77777777" w:rsidR="00E01C8B" w:rsidRPr="00972668" w:rsidRDefault="00E01C8B" w:rsidP="00E01C8B">
      <w:pPr>
        <w:pStyle w:val="TableParagraph"/>
        <w:spacing w:before="30" w:line="276" w:lineRule="auto"/>
        <w:ind w:left="116"/>
        <w:rPr>
          <w:rFonts w:ascii="Times New Roman" w:hAnsi="Times New Roman" w:cs="Times New Roman"/>
          <w:sz w:val="24"/>
          <w:szCs w:val="24"/>
        </w:rPr>
      </w:pPr>
    </w:p>
    <w:p w14:paraId="0FBE9A23" w14:textId="77777777" w:rsidR="003D1B79" w:rsidRPr="00972668" w:rsidRDefault="003D1B79" w:rsidP="003D1B79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eastAsia="Calibri" w:hAnsi="Times New Roman" w:cs="Times New Roman"/>
          <w:sz w:val="24"/>
          <w:szCs w:val="24"/>
          <w:lang w:val="sr-Latn-RS"/>
        </w:rPr>
        <w:t>Napomena RS</w:t>
      </w:r>
    </w:p>
    <w:p w14:paraId="767B7762" w14:textId="703F4AF8" w:rsidR="003D1B79" w:rsidRPr="00E01C8B" w:rsidRDefault="003D1B79" w:rsidP="00E01C8B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eastAsia="Calibri" w:hAnsi="Times New Roman" w:cs="Times New Roman"/>
          <w:sz w:val="24"/>
          <w:szCs w:val="24"/>
          <w:lang w:val="sr-Latn-RS"/>
        </w:rPr>
        <w:t>Mesta na kojima se vrši vakcinacija u Republici Srbiji određuju se u skladu sa nacionalnim propisima za sprovođenje imunizacije.</w:t>
      </w:r>
    </w:p>
    <w:p w14:paraId="0D1CBE96" w14:textId="77777777" w:rsidR="003D1B79" w:rsidRPr="00972668" w:rsidRDefault="005C5057" w:rsidP="003A127B">
      <w:pPr>
        <w:pStyle w:val="TableParagraph"/>
        <w:spacing w:line="276" w:lineRule="auto"/>
        <w:ind w:left="115" w:right="2902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>Posebne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>grupe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E9EA9" w14:textId="15F257BE" w:rsidR="005C5057" w:rsidRPr="00972668" w:rsidRDefault="005C5057" w:rsidP="003A127B">
      <w:pPr>
        <w:pStyle w:val="TableParagraph"/>
        <w:spacing w:line="276" w:lineRule="auto"/>
        <w:ind w:left="115" w:right="290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i/>
          <w:sz w:val="24"/>
          <w:szCs w:val="24"/>
        </w:rPr>
        <w:t>Stari</w:t>
      </w:r>
      <w:proofErr w:type="spellEnd"/>
    </w:p>
    <w:p w14:paraId="789A5FDA" w14:textId="12D51528" w:rsidR="005C5057" w:rsidRPr="00972668" w:rsidRDefault="005C5057" w:rsidP="003D1B79">
      <w:pPr>
        <w:pStyle w:val="TableParagraph"/>
        <w:spacing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bezbednosni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ograničeni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4.8 i 5.1).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3D1B79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korekcije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65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555C161F" w14:textId="77777777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i/>
          <w:sz w:val="24"/>
          <w:szCs w:val="24"/>
        </w:rPr>
      </w:pPr>
      <w:r w:rsidRPr="00972668">
        <w:rPr>
          <w:rFonts w:ascii="Times New Roman" w:hAnsi="Times New Roman" w:cs="Times New Roman"/>
          <w:i/>
          <w:sz w:val="24"/>
          <w:szCs w:val="24"/>
        </w:rPr>
        <w:t>Deca</w:t>
      </w:r>
    </w:p>
    <w:p w14:paraId="48C97AB4" w14:textId="77777777" w:rsidR="005C5057" w:rsidRPr="00972668" w:rsidRDefault="005C5057" w:rsidP="003A127B">
      <w:pPr>
        <w:pStyle w:val="TableParagraph"/>
        <w:spacing w:before="14" w:line="276" w:lineRule="auto"/>
        <w:ind w:left="116" w:right="24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Bezbednost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COVISHIELD-a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adolescenata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mlađih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74752441" w14:textId="77777777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Metod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davanja</w:t>
      </w:r>
      <w:proofErr w:type="spellEnd"/>
    </w:p>
    <w:p w14:paraId="4CFCBBC9" w14:textId="02C04304" w:rsidR="005C5057" w:rsidRPr="00972668" w:rsidRDefault="005C5057" w:rsidP="003D1B79">
      <w:pPr>
        <w:pStyle w:val="TableParagraph"/>
        <w:spacing w:before="14" w:line="276" w:lineRule="auto"/>
        <w:ind w:left="116" w:right="1157" w:hanging="1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 </w:t>
      </w:r>
      <w:r w:rsidRPr="0097266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intramuskularnu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(IM)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injekciju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idealno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deltoidni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instrukcije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6.6.</w:t>
      </w:r>
    </w:p>
    <w:p w14:paraId="767A6151" w14:textId="77777777" w:rsidR="00AB33A2" w:rsidRPr="00972668" w:rsidRDefault="00AB33A2" w:rsidP="00AB33A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eastAsia="Calibri" w:hAnsi="Times New Roman" w:cs="Times New Roman"/>
          <w:sz w:val="24"/>
          <w:szCs w:val="24"/>
          <w:lang w:val="sr-Latn-RS"/>
        </w:rPr>
        <w:t>Napomena RS</w:t>
      </w:r>
    </w:p>
    <w:p w14:paraId="24D7B35E" w14:textId="1C410C82" w:rsidR="00AB33A2" w:rsidRPr="00972668" w:rsidRDefault="00AB33A2" w:rsidP="00AB33A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eastAsia="Calibri" w:hAnsi="Times New Roman" w:cs="Times New Roman"/>
          <w:sz w:val="24"/>
          <w:szCs w:val="24"/>
          <w:lang w:val="sr-Latn-RS"/>
        </w:rPr>
        <w:t>Davanje vakcinisanom licu ili njegovom staratelju dokumenta o vakcinaciji sa podsetnikom o primeni druge doze vakcine vršiće se u skladu sa nacionalno određenim zahtevima u Republici Srbiji u vezi sa ovom imunizacijom.</w:t>
      </w:r>
    </w:p>
    <w:p w14:paraId="191E5EE0" w14:textId="77777777" w:rsidR="006052B8" w:rsidRPr="00972668" w:rsidRDefault="006052B8" w:rsidP="006052B8">
      <w:pPr>
        <w:pStyle w:val="ListParagraph"/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spacing w:after="120"/>
        <w:ind w:left="11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hAnsi="Times New Roman" w:cs="Times New Roman"/>
          <w:sz w:val="24"/>
          <w:szCs w:val="24"/>
          <w:lang w:val="sr-Latn-RS"/>
        </w:rPr>
        <w:t xml:space="preserve">Napomena RS </w:t>
      </w:r>
    </w:p>
    <w:p w14:paraId="398E0A72" w14:textId="53398EE9" w:rsidR="006052B8" w:rsidRPr="00972668" w:rsidRDefault="006052B8" w:rsidP="00F6767D">
      <w:pPr>
        <w:pStyle w:val="ListParagraph"/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spacing w:after="120"/>
        <w:ind w:left="11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hAnsi="Times New Roman" w:cs="Times New Roman"/>
          <w:sz w:val="24"/>
          <w:szCs w:val="24"/>
          <w:lang w:val="sr-Latn-RS"/>
        </w:rPr>
        <w:t>Beleženje i evidenciju podataka o sprovedenoj vakcinaciji vakcinom ChAdOx1 nCoV-19 Corona Virus Vaccine (Recombinant) COVISHIELD će se vršiti u skladu sa nacionalno određenim zahtevima u Republici Srbiji u vezi sa ovom imunizacijom.</w:t>
      </w:r>
    </w:p>
    <w:p w14:paraId="16BCF6B2" w14:textId="73FFDB54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6"/>
        </w:tabs>
        <w:spacing w:before="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Kontraindikacije</w:t>
      </w:r>
      <w:proofErr w:type="spellEnd"/>
    </w:p>
    <w:p w14:paraId="6A50DAFC" w14:textId="77777777" w:rsidR="005C5057" w:rsidRPr="00972668" w:rsidRDefault="005C5057" w:rsidP="003A127B">
      <w:pPr>
        <w:pStyle w:val="TableParagraph"/>
        <w:spacing w:before="14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Hipersenzitivnost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supstance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ekscipijenata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odeljku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6.1.</w:t>
      </w:r>
    </w:p>
    <w:p w14:paraId="3AEDEAF6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6"/>
        </w:tabs>
        <w:spacing w:before="62"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Posebna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upozorenja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posebne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mere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predostrožnosti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upotrebu</w:t>
      </w:r>
      <w:proofErr w:type="spellEnd"/>
    </w:p>
    <w:p w14:paraId="545BAB0B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Hipersenzitivnost</w:t>
      </w:r>
      <w:proofErr w:type="spellEnd"/>
    </w:p>
    <w:p w14:paraId="5BBDB05E" w14:textId="77777777" w:rsidR="005C5057" w:rsidRPr="00972668" w:rsidRDefault="005C5057" w:rsidP="003A127B">
      <w:pPr>
        <w:pStyle w:val="TableParagraph"/>
        <w:spacing w:before="14" w:line="276" w:lineRule="auto"/>
        <w:ind w:left="115" w:right="108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Kao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ubrizgavaju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spremni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anafilaktičke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vakcine.</w:t>
      </w:r>
    </w:p>
    <w:p w14:paraId="1723EB28" w14:textId="77777777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Aktuelne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bolesti</w:t>
      </w:r>
      <w:proofErr w:type="spellEnd"/>
    </w:p>
    <w:p w14:paraId="58010B50" w14:textId="77777777" w:rsidR="005C5057" w:rsidRPr="00972668" w:rsidRDefault="005C5057" w:rsidP="003A127B">
      <w:pPr>
        <w:pStyle w:val="TableParagraph"/>
        <w:spacing w:before="6" w:line="276" w:lineRule="auto"/>
        <w:ind w:left="115" w:right="110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Kao i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COVISHIELD-a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odloži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akutna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ozbiljna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febrilna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infekcija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prehlada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, i/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slabija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odlože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3B1BD53A" w14:textId="77777777" w:rsidR="005C5057" w:rsidRPr="00972668" w:rsidRDefault="005C5057" w:rsidP="003A127B">
      <w:pPr>
        <w:pStyle w:val="TableParagraph"/>
        <w:spacing w:before="13"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Trombocitopenija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koagulacioni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poremećaji</w:t>
      </w:r>
      <w:proofErr w:type="spellEnd"/>
    </w:p>
    <w:p w14:paraId="35CFF1C1" w14:textId="77777777" w:rsidR="005C5057" w:rsidRPr="00972668" w:rsidRDefault="005C5057" w:rsidP="003A127B">
      <w:pPr>
        <w:pStyle w:val="TableParagraph"/>
        <w:spacing w:before="7"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Kao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intramuskularne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injekcije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pažljivo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pojedincima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trombocitopenijom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koagulacionim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poremećajem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antikoagulacionoj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lastRenderedPageBreak/>
        <w:t>terapiji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krvarenje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modrice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intramuskularnog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057A513C" w14:textId="77777777" w:rsidR="005C5057" w:rsidRPr="00972668" w:rsidRDefault="005C5057" w:rsidP="003A127B">
      <w:pPr>
        <w:pStyle w:val="TableParagraph"/>
        <w:spacing w:before="29"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Imunokompromitovani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pojedinci</w:t>
      </w:r>
      <w:proofErr w:type="spellEnd"/>
    </w:p>
    <w:p w14:paraId="408B0F4A" w14:textId="77777777" w:rsidR="005C5057" w:rsidRPr="00972668" w:rsidRDefault="005C5057" w:rsidP="003A127B">
      <w:pPr>
        <w:pStyle w:val="TableParagraph"/>
        <w:spacing w:before="6"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oslabljenim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imunosupresante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terapiju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režim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imunokompetentna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Imunokompromitovani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relativno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slabiji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režim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31D64EF8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Trajanje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nivo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zaštite</w:t>
      </w:r>
      <w:proofErr w:type="spellEnd"/>
    </w:p>
    <w:p w14:paraId="05A045B5" w14:textId="77777777" w:rsidR="005C5057" w:rsidRPr="00972668" w:rsidRDefault="005C5057" w:rsidP="003A127B">
      <w:pPr>
        <w:pStyle w:val="TableParagraph"/>
        <w:spacing w:before="6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ustanovljeno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709EDA69" w14:textId="77777777" w:rsidR="005C5057" w:rsidRPr="00972668" w:rsidRDefault="005C5057" w:rsidP="003A127B">
      <w:pPr>
        <w:pStyle w:val="TableParagraph"/>
        <w:spacing w:before="14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Kao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COVISHIELD-om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primaoce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5.1).</w:t>
      </w:r>
    </w:p>
    <w:p w14:paraId="192DEE0D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Zamenljivost</w:t>
      </w:r>
      <w:proofErr w:type="spellEnd"/>
    </w:p>
    <w:p w14:paraId="12121E99" w14:textId="77777777" w:rsidR="005C5057" w:rsidRPr="00972668" w:rsidRDefault="005C5057" w:rsidP="003A127B">
      <w:pPr>
        <w:pStyle w:val="TableParagraph"/>
        <w:spacing w:before="6" w:line="276" w:lineRule="auto"/>
        <w:ind w:left="115" w:right="36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korišćenju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ChAdOx1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- 19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delimične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serije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5C2C9E0F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6"/>
        </w:tabs>
        <w:spacing w:before="6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Interakcija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drugim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medicinskim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proizvodima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interakcije</w:t>
      </w:r>
      <w:proofErr w:type="spellEnd"/>
    </w:p>
    <w:p w14:paraId="36B8946B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rađene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interakciji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6222A715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COVISHIELD-a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proučeno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5.1).</w:t>
      </w:r>
    </w:p>
    <w:p w14:paraId="6670C524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6"/>
        </w:tabs>
        <w:spacing w:before="6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Plodnost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trudnoća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laktacija</w:t>
      </w:r>
      <w:proofErr w:type="spellEnd"/>
    </w:p>
    <w:p w14:paraId="0F47E13B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Plodnost</w:t>
      </w:r>
      <w:proofErr w:type="spellEnd"/>
    </w:p>
    <w:p w14:paraId="53983E2B" w14:textId="4A80B9BB" w:rsidR="005C5057" w:rsidRPr="00972668" w:rsidRDefault="005C5057" w:rsidP="003A127B">
      <w:pPr>
        <w:pStyle w:val="TableParagraph"/>
        <w:spacing w:before="6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Preliminarne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životinjama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="003E1882" w:rsidRPr="003E1882">
        <w:rPr>
          <w:rFonts w:ascii="Times New Roman" w:hAnsi="Times New Roman" w:cs="Times New Roman"/>
          <w:sz w:val="24"/>
          <w:szCs w:val="24"/>
          <w:lang w:val="sr-Latn-RS"/>
        </w:rPr>
        <w:t>direktno ili indirektno neželjeno dejstvo na plodnost</w:t>
      </w:r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295D822" w14:textId="77777777" w:rsidR="005C5057" w:rsidRPr="00972668" w:rsidRDefault="005C5057" w:rsidP="003A127B">
      <w:pPr>
        <w:pStyle w:val="TableParagraph"/>
        <w:spacing w:before="3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Trudnoća</w:t>
      </w:r>
      <w:proofErr w:type="spellEnd"/>
    </w:p>
    <w:p w14:paraId="17BC82AF" w14:textId="1C2A56A9" w:rsidR="003E1882" w:rsidRPr="003E1882" w:rsidRDefault="003E1882" w:rsidP="003E1882">
      <w:pPr>
        <w:pStyle w:val="TableParagraph"/>
        <w:spacing w:before="30" w:line="276" w:lineRule="auto"/>
        <w:ind w:right="41"/>
        <w:rPr>
          <w:rFonts w:ascii="Times New Roman" w:hAnsi="Times New Roman" w:cs="Times New Roman"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sz w:val="24"/>
          <w:szCs w:val="24"/>
          <w:lang w:val="sr-Latn-RS"/>
        </w:rPr>
        <w:t>Postoji ograničeno iskustvo sa korišćenjem ChAdOx1 nCoV-19  vakcina protiv koronavirusa (Rekombinant) kod trudnica. Preliminarne studije na životinjama ne pokazuju direktno ili indirektno neželjeno dejstvo na trudnoću, embriofetalni razvoj, porođaje ili postnatalni razvoj; definitivne studije na životinjama još nisu okončane. Puna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E1882">
        <w:rPr>
          <w:rFonts w:ascii="Times New Roman" w:hAnsi="Times New Roman" w:cs="Times New Roman"/>
          <w:sz w:val="24"/>
          <w:szCs w:val="24"/>
          <w:lang w:val="sr-Latn-RS"/>
        </w:rPr>
        <w:t>relevantnost studija na životinjama za rizik po ljude vakcina protiv COVID-19 tek treba da se utvrdi.</w:t>
      </w:r>
    </w:p>
    <w:p w14:paraId="108864F4" w14:textId="77777777" w:rsidR="005C5057" w:rsidRPr="00972668" w:rsidRDefault="005C5057" w:rsidP="003A127B">
      <w:pPr>
        <w:pStyle w:val="TableParagraph"/>
        <w:spacing w:before="30" w:line="276" w:lineRule="auto"/>
        <w:ind w:left="115" w:right="41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COVISHIELD-a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trudnoće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potencijalna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dobrobit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potencijalnih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majku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fetus.</w:t>
      </w:r>
    </w:p>
    <w:p w14:paraId="5B95A9F3" w14:textId="77777777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Dojenje</w:t>
      </w:r>
      <w:proofErr w:type="spellEnd"/>
    </w:p>
    <w:p w14:paraId="17A5A9CB" w14:textId="77777777" w:rsidR="005C5057" w:rsidRPr="00972668" w:rsidRDefault="005C5057" w:rsidP="003A127B">
      <w:pPr>
        <w:pStyle w:val="TableParagraph"/>
        <w:spacing w:before="6" w:line="276" w:lineRule="auto"/>
        <w:ind w:left="114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li se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izlučuje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mleku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496F9468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5"/>
        </w:tabs>
        <w:spacing w:before="62" w:line="276" w:lineRule="auto"/>
        <w:ind w:left="254"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Uticaj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sposobnost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vožnje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upotrebe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mašina</w:t>
      </w:r>
      <w:proofErr w:type="spellEnd"/>
    </w:p>
    <w:p w14:paraId="589D3471" w14:textId="74218BDE" w:rsidR="005C5057" w:rsidRPr="003E1882" w:rsidRDefault="005C5057" w:rsidP="003E1882">
      <w:pPr>
        <w:pStyle w:val="TableParagraph"/>
        <w:spacing w:before="14" w:line="276" w:lineRule="auto"/>
        <w:ind w:left="114" w:right="11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ChAdOx1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- 19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zanemarljiv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vožnje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r w:rsidR="003E1882" w:rsidRPr="003E1882">
        <w:rPr>
          <w:rFonts w:ascii="Times New Roman" w:hAnsi="Times New Roman" w:cs="Times New Roman"/>
          <w:sz w:val="24"/>
          <w:szCs w:val="24"/>
          <w:lang w:val="sr-Latn-RS"/>
        </w:rPr>
        <w:t>Međutim, neke od neželjenih reakcija pomenutih u odeljku 4.8 mogu privreeno da utiču na sposobnost vožnje ili upotrebe mašina.</w:t>
      </w:r>
    </w:p>
    <w:p w14:paraId="21F1CB03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5"/>
        </w:tabs>
        <w:spacing w:before="61" w:line="276" w:lineRule="auto"/>
        <w:ind w:left="254"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Nepoželjni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efekti</w:t>
      </w:r>
      <w:proofErr w:type="spellEnd"/>
    </w:p>
    <w:p w14:paraId="54060483" w14:textId="77777777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Ukupni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pregled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bezbednosnog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profila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studija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inostranstva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E7E7F1" w14:textId="4245804A" w:rsidR="005C5057" w:rsidRPr="00972668" w:rsidRDefault="005C5057" w:rsidP="003A127B">
      <w:pPr>
        <w:pStyle w:val="TableParagraph"/>
        <w:spacing w:before="14" w:line="276" w:lineRule="auto"/>
        <w:ind w:left="114"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bezbednost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[ChAdOx1 nCoV-19 Corona Virus </w:t>
      </w:r>
      <w:r w:rsidRPr="00972668">
        <w:rPr>
          <w:rFonts w:ascii="Times New Roman" w:hAnsi="Times New Roman" w:cs="Times New Roman"/>
          <w:sz w:val="24"/>
          <w:szCs w:val="24"/>
        </w:rPr>
        <w:lastRenderedPageBreak/>
        <w:t>Vaccine 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)]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sakupljenih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sprovedene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Ujedinjenom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Kraljevstvu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0B7">
        <w:rPr>
          <w:rFonts w:ascii="Times New Roman" w:hAnsi="Times New Roman" w:cs="Times New Roman"/>
          <w:sz w:val="24"/>
          <w:szCs w:val="24"/>
        </w:rPr>
        <w:t>B</w:t>
      </w:r>
      <w:r w:rsidRPr="00972668">
        <w:rPr>
          <w:rFonts w:ascii="Times New Roman" w:hAnsi="Times New Roman" w:cs="Times New Roman"/>
          <w:sz w:val="24"/>
          <w:szCs w:val="24"/>
        </w:rPr>
        <w:t>razilu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Južnoafričkoj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23.745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nasumično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raspoređeno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12.021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Medijana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105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1. i 62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2.</w:t>
      </w:r>
    </w:p>
    <w:p w14:paraId="2CB9AD91" w14:textId="77777777" w:rsidR="005C5057" w:rsidRPr="00972668" w:rsidRDefault="005C5057" w:rsidP="003A127B">
      <w:pPr>
        <w:pStyle w:val="TableParagraph"/>
        <w:spacing w:before="29"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Demografske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slične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COVID-19, 90,3%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18-64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i 9,7%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ispitanika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(75,5%), 10,1%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crni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3,5%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Azijati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55,8%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44,2%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muškarci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6FACD24B" w14:textId="77777777" w:rsidR="003E1882" w:rsidRPr="003E1882" w:rsidRDefault="003E1882" w:rsidP="003E1882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sz w:val="24"/>
          <w:szCs w:val="24"/>
          <w:lang w:val="sr-Latn-RS"/>
        </w:rPr>
        <w:t>Najčešće prijavljene neželjene reakcije bile su osetljivost mesta injekcije (&gt;60%); bol mesta injekcije, glavobolja, umor (&gt;50%); mialgija, malaksalost (&gt;40%); pireksija, jeza (&gt;30%); i artralgija, mučnina (&gt;20%). Većina neželjenih reakcija bile su blage do srednje po ozbiljnosti, i uglavnom su prolazile za nekoliko dana od vakcinacije. Do 7. dana incidencija subjekata sa barem jednom lokalnom ili sistemskom reakcijom bila je 4% i 13%. Kada se uporedi sa prvom dozom, neželjena dejstva prijavljena nakon druge doze bili su blaži i ređe prijavljivani.</w:t>
      </w:r>
    </w:p>
    <w:p w14:paraId="540C67D4" w14:textId="77777777" w:rsidR="003E1882" w:rsidRPr="003E1882" w:rsidRDefault="003E1882" w:rsidP="003E1882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sz w:val="24"/>
          <w:szCs w:val="24"/>
          <w:lang w:val="sr-Latn-RS"/>
        </w:rPr>
        <w:t>Neželjena dejstva su uglavnom bila blaža i ređe su prijavljivana kod starijih (više od 65 godina).</w:t>
      </w:r>
    </w:p>
    <w:p w14:paraId="7AF80F19" w14:textId="77777777" w:rsidR="003E1882" w:rsidRPr="003E1882" w:rsidRDefault="003E1882" w:rsidP="003E1882">
      <w:pPr>
        <w:pStyle w:val="TableParagraph"/>
        <w:spacing w:before="30" w:line="276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b/>
          <w:sz w:val="24"/>
          <w:szCs w:val="24"/>
          <w:lang w:val="sr-Latn-RS"/>
        </w:rPr>
        <w:t>Ako je potrebno, analgesični i/ili anti-piretički medicinski proizvodi (npr. proizvodi sa paracetamolom) mogu se koristiti za olakšavanje simptoma neželjenih reakcija nakon vakcinacije.</w:t>
      </w:r>
    </w:p>
    <w:p w14:paraId="19681F2E" w14:textId="77777777" w:rsidR="003E1882" w:rsidRPr="003E1882" w:rsidRDefault="003E1882" w:rsidP="003E1882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A80ED2B" w14:textId="77777777" w:rsidR="003E1882" w:rsidRPr="003E1882" w:rsidRDefault="003E1882" w:rsidP="003E1882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b/>
          <w:sz w:val="24"/>
          <w:szCs w:val="24"/>
          <w:lang w:val="sr-Latn-RS"/>
        </w:rPr>
        <w:t>Neželjene reakcije na lek</w:t>
      </w:r>
    </w:p>
    <w:p w14:paraId="4F177312" w14:textId="77777777" w:rsidR="003E1882" w:rsidRPr="003E1882" w:rsidRDefault="003E1882" w:rsidP="003E1882">
      <w:pPr>
        <w:pStyle w:val="TableParagraph"/>
        <w:spacing w:before="3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sz w:val="24"/>
          <w:szCs w:val="24"/>
          <w:lang w:val="sr-Latn-RS"/>
        </w:rPr>
        <w:t>Neželjene reakcije na lek (ADR) organizuju se pomoću MedDRA sistema klasa organa (SOC). U svakom SOC, preferirani koncepti su raspoređeni po opadajućoj učestalosti, a onda pa opadajućoj ozbiljnosti. Učestalost pojave neželjenih rekacija definiše se kao: vrlo česta (≥1/10); česta (≥1/100 do &lt;1/10); neuobičajena (≥1/1,000 do &lt;1/100); retka (≥1/10,000 do</w:t>
      </w:r>
    </w:p>
    <w:p w14:paraId="51A65B52" w14:textId="77777777" w:rsidR="003E1882" w:rsidRPr="003E1882" w:rsidRDefault="003E1882" w:rsidP="003E1882">
      <w:pPr>
        <w:pStyle w:val="TableParagraph"/>
        <w:spacing w:before="3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sz w:val="24"/>
          <w:szCs w:val="24"/>
          <w:lang w:val="sr-Latn-RS"/>
        </w:rPr>
        <w:t>&lt;1/1000); vrlo retka (&lt;1/10,000) i nepoznata (ne može se proceniti na osnovu dostupnih podataka).</w:t>
      </w:r>
    </w:p>
    <w:p w14:paraId="6205CE13" w14:textId="5AA71E20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1 -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Ne</w:t>
      </w:r>
      <w:r w:rsidR="003E1882">
        <w:rPr>
          <w:rFonts w:ascii="Times New Roman" w:hAnsi="Times New Roman" w:cs="Times New Roman"/>
          <w:b/>
          <w:sz w:val="24"/>
          <w:szCs w:val="24"/>
        </w:rPr>
        <w:t>željene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reakcije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lek</w:t>
      </w:r>
    </w:p>
    <w:tbl>
      <w:tblPr>
        <w:tblW w:w="9725" w:type="dxa"/>
        <w:tblInd w:w="2" w:type="dxa"/>
        <w:tblBorders>
          <w:top w:val="single" w:sz="2" w:space="0" w:color="1E46A1"/>
          <w:left w:val="single" w:sz="2" w:space="0" w:color="1E46A1"/>
          <w:bottom w:val="single" w:sz="2" w:space="0" w:color="1E46A1"/>
          <w:right w:val="single" w:sz="2" w:space="0" w:color="1E46A1"/>
          <w:insideH w:val="single" w:sz="2" w:space="0" w:color="1E46A1"/>
          <w:insideV w:val="single" w:sz="2" w:space="0" w:color="1E46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090"/>
        <w:gridCol w:w="3674"/>
      </w:tblGrid>
      <w:tr w:rsidR="00900439" w:rsidRPr="00972668" w14:paraId="23D9A1DB" w14:textId="77777777" w:rsidTr="003A127B">
        <w:trPr>
          <w:trHeight w:val="131"/>
        </w:trPr>
        <w:tc>
          <w:tcPr>
            <w:tcW w:w="3961" w:type="dxa"/>
          </w:tcPr>
          <w:p w14:paraId="13BF8CA4" w14:textId="77777777" w:rsidR="005C5057" w:rsidRPr="00972668" w:rsidRDefault="005C5057" w:rsidP="003A127B">
            <w:pPr>
              <w:pStyle w:val="TableParagraph"/>
              <w:spacing w:before="40" w:line="276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MedDRA SOC</w:t>
            </w:r>
          </w:p>
        </w:tc>
        <w:tc>
          <w:tcPr>
            <w:tcW w:w="2090" w:type="dxa"/>
          </w:tcPr>
          <w:p w14:paraId="36832BF9" w14:textId="77777777" w:rsidR="005C5057" w:rsidRPr="00972668" w:rsidRDefault="005C5057" w:rsidP="003A127B">
            <w:pPr>
              <w:pStyle w:val="TableParagraph"/>
              <w:spacing w:before="40" w:line="276" w:lineRule="auto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Učestalost</w:t>
            </w:r>
            <w:proofErr w:type="spellEnd"/>
          </w:p>
        </w:tc>
        <w:tc>
          <w:tcPr>
            <w:tcW w:w="3674" w:type="dxa"/>
          </w:tcPr>
          <w:p w14:paraId="613AB25E" w14:textId="153654B5" w:rsidR="005C5057" w:rsidRPr="00972668" w:rsidRDefault="005C5057" w:rsidP="003A127B">
            <w:pPr>
              <w:pStyle w:val="TableParagraph"/>
              <w:spacing w:before="40" w:line="276" w:lineRule="auto"/>
              <w:ind w:left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3E1882">
              <w:rPr>
                <w:rFonts w:ascii="Times New Roman" w:hAnsi="Times New Roman" w:cs="Times New Roman"/>
                <w:b/>
                <w:sz w:val="24"/>
                <w:szCs w:val="24"/>
              </w:rPr>
              <w:t>željene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reakcije</w:t>
            </w:r>
            <w:proofErr w:type="spellEnd"/>
          </w:p>
        </w:tc>
      </w:tr>
      <w:tr w:rsidR="00900439" w:rsidRPr="00972668" w14:paraId="200DE6BD" w14:textId="77777777" w:rsidTr="003A127B">
        <w:trPr>
          <w:trHeight w:val="101"/>
        </w:trPr>
        <w:tc>
          <w:tcPr>
            <w:tcW w:w="3961" w:type="dxa"/>
          </w:tcPr>
          <w:p w14:paraId="6F232300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krvnog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limfnog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proofErr w:type="spellEnd"/>
          </w:p>
        </w:tc>
        <w:tc>
          <w:tcPr>
            <w:tcW w:w="2090" w:type="dxa"/>
          </w:tcPr>
          <w:p w14:paraId="3202AC0A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Neuobičajeno</w:t>
            </w:r>
            <w:proofErr w:type="spellEnd"/>
          </w:p>
        </w:tc>
        <w:tc>
          <w:tcPr>
            <w:tcW w:w="3674" w:type="dxa"/>
          </w:tcPr>
          <w:p w14:paraId="2B8ECAFC" w14:textId="77777777" w:rsidR="005C5057" w:rsidRPr="00972668" w:rsidRDefault="005C5057" w:rsidP="003A127B">
            <w:pPr>
              <w:pStyle w:val="TableParagraph"/>
              <w:spacing w:before="23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Limfadenopatija</w:t>
            </w:r>
            <w:proofErr w:type="spellEnd"/>
          </w:p>
        </w:tc>
      </w:tr>
      <w:tr w:rsidR="00900439" w:rsidRPr="00972668" w14:paraId="4EADDB1F" w14:textId="77777777" w:rsidTr="003A127B">
        <w:trPr>
          <w:trHeight w:val="101"/>
        </w:trPr>
        <w:tc>
          <w:tcPr>
            <w:tcW w:w="3961" w:type="dxa"/>
          </w:tcPr>
          <w:p w14:paraId="5059952F" w14:textId="77777777" w:rsidR="005C5057" w:rsidRPr="00972668" w:rsidRDefault="005C5057" w:rsidP="003A127B">
            <w:pPr>
              <w:pStyle w:val="TableParagraph"/>
              <w:spacing w:before="37"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metabolizma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ishrane</w:t>
            </w:r>
            <w:proofErr w:type="spellEnd"/>
          </w:p>
        </w:tc>
        <w:tc>
          <w:tcPr>
            <w:tcW w:w="2090" w:type="dxa"/>
          </w:tcPr>
          <w:p w14:paraId="17BD1294" w14:textId="77777777" w:rsidR="005C5057" w:rsidRPr="00972668" w:rsidRDefault="005C5057" w:rsidP="003A127B">
            <w:pPr>
              <w:pStyle w:val="TableParagraph"/>
              <w:spacing w:before="30" w:line="276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Neuobičajeno</w:t>
            </w:r>
            <w:proofErr w:type="spellEnd"/>
          </w:p>
        </w:tc>
        <w:tc>
          <w:tcPr>
            <w:tcW w:w="3674" w:type="dxa"/>
          </w:tcPr>
          <w:p w14:paraId="4B7E7DD3" w14:textId="77777777" w:rsidR="005C5057" w:rsidRPr="00972668" w:rsidRDefault="005C5057" w:rsidP="003A127B">
            <w:pPr>
              <w:pStyle w:val="TableParagraph"/>
              <w:spacing w:before="21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Smanjeni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apetit</w:t>
            </w:r>
            <w:proofErr w:type="spellEnd"/>
          </w:p>
        </w:tc>
      </w:tr>
      <w:tr w:rsidR="00900439" w:rsidRPr="00972668" w14:paraId="5D5B9633" w14:textId="77777777" w:rsidTr="003A127B">
        <w:trPr>
          <w:trHeight w:val="101"/>
        </w:trPr>
        <w:tc>
          <w:tcPr>
            <w:tcW w:w="3961" w:type="dxa"/>
            <w:vMerge w:val="restart"/>
          </w:tcPr>
          <w:p w14:paraId="7EBC1B6F" w14:textId="77777777" w:rsidR="005C5057" w:rsidRPr="00972668" w:rsidRDefault="005C5057" w:rsidP="003A127B">
            <w:pPr>
              <w:pStyle w:val="TableParagraph"/>
              <w:spacing w:before="27"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nervnog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proofErr w:type="spellEnd"/>
          </w:p>
        </w:tc>
        <w:tc>
          <w:tcPr>
            <w:tcW w:w="2090" w:type="dxa"/>
          </w:tcPr>
          <w:p w14:paraId="1175761A" w14:textId="77777777" w:rsidR="005C5057" w:rsidRPr="00972668" w:rsidRDefault="005C5057" w:rsidP="003A127B">
            <w:pPr>
              <w:pStyle w:val="TableParagraph"/>
              <w:spacing w:before="26" w:line="276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</w:p>
        </w:tc>
        <w:tc>
          <w:tcPr>
            <w:tcW w:w="3674" w:type="dxa"/>
          </w:tcPr>
          <w:p w14:paraId="624071D3" w14:textId="77777777" w:rsidR="005C5057" w:rsidRPr="00972668" w:rsidRDefault="005C5057" w:rsidP="003A127B">
            <w:pPr>
              <w:pStyle w:val="TableParagraph"/>
              <w:spacing w:before="27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Glavobolja</w:t>
            </w:r>
            <w:proofErr w:type="spellEnd"/>
          </w:p>
        </w:tc>
      </w:tr>
      <w:tr w:rsidR="00900439" w:rsidRPr="00972668" w14:paraId="2F9D97DA" w14:textId="77777777" w:rsidTr="003A127B">
        <w:trPr>
          <w:trHeight w:val="101"/>
        </w:trPr>
        <w:tc>
          <w:tcPr>
            <w:tcW w:w="3961" w:type="dxa"/>
            <w:vMerge/>
            <w:tcBorders>
              <w:top w:val="nil"/>
            </w:tcBorders>
          </w:tcPr>
          <w:p w14:paraId="1D9E079C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296A06C" w14:textId="77777777" w:rsidR="005C5057" w:rsidRPr="00972668" w:rsidRDefault="005C5057" w:rsidP="003A127B">
            <w:pPr>
              <w:pStyle w:val="TableParagraph"/>
              <w:spacing w:before="21" w:line="276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Neuobičajeno</w:t>
            </w:r>
            <w:proofErr w:type="spellEnd"/>
          </w:p>
        </w:tc>
        <w:tc>
          <w:tcPr>
            <w:tcW w:w="3674" w:type="dxa"/>
          </w:tcPr>
          <w:p w14:paraId="77952446" w14:textId="77777777" w:rsidR="005C5057" w:rsidRPr="00972668" w:rsidRDefault="005C5057" w:rsidP="003A127B">
            <w:pPr>
              <w:pStyle w:val="TableParagraph"/>
              <w:spacing w:before="12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Vrtoglavica</w:t>
            </w:r>
            <w:proofErr w:type="spellEnd"/>
          </w:p>
        </w:tc>
      </w:tr>
      <w:tr w:rsidR="00900439" w:rsidRPr="00972668" w14:paraId="478ED5FD" w14:textId="77777777" w:rsidTr="003A127B">
        <w:trPr>
          <w:trHeight w:val="101"/>
        </w:trPr>
        <w:tc>
          <w:tcPr>
            <w:tcW w:w="3961" w:type="dxa"/>
          </w:tcPr>
          <w:p w14:paraId="4BD75AF0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Gastrointestinalni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</w:p>
        </w:tc>
        <w:tc>
          <w:tcPr>
            <w:tcW w:w="2090" w:type="dxa"/>
          </w:tcPr>
          <w:p w14:paraId="1FC893BD" w14:textId="77777777" w:rsidR="005C5057" w:rsidRPr="00972668" w:rsidRDefault="005C5057" w:rsidP="003A127B">
            <w:pPr>
              <w:pStyle w:val="TableParagraph"/>
              <w:spacing w:before="17" w:line="276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</w:p>
        </w:tc>
        <w:tc>
          <w:tcPr>
            <w:tcW w:w="3674" w:type="dxa"/>
          </w:tcPr>
          <w:p w14:paraId="6CD8785F" w14:textId="77777777" w:rsidR="005C5057" w:rsidRPr="00972668" w:rsidRDefault="005C5057" w:rsidP="003A127B">
            <w:pPr>
              <w:pStyle w:val="TableParagraph"/>
              <w:spacing w:before="17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Mučnina</w:t>
            </w:r>
            <w:proofErr w:type="spellEnd"/>
          </w:p>
        </w:tc>
      </w:tr>
      <w:tr w:rsidR="00900439" w:rsidRPr="00972668" w14:paraId="0E93E660" w14:textId="77777777" w:rsidTr="003A127B">
        <w:trPr>
          <w:trHeight w:val="101"/>
        </w:trPr>
        <w:tc>
          <w:tcPr>
            <w:tcW w:w="3961" w:type="dxa"/>
          </w:tcPr>
          <w:p w14:paraId="4DB41FF4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23AB3B4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</w:p>
        </w:tc>
        <w:tc>
          <w:tcPr>
            <w:tcW w:w="3674" w:type="dxa"/>
          </w:tcPr>
          <w:p w14:paraId="710CAE9E" w14:textId="77777777" w:rsidR="005C5057" w:rsidRPr="00972668" w:rsidRDefault="005C5057" w:rsidP="003A127B">
            <w:pPr>
              <w:pStyle w:val="TableParagraph"/>
              <w:spacing w:before="17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Povraćanje</w:t>
            </w:r>
            <w:proofErr w:type="spellEnd"/>
          </w:p>
        </w:tc>
      </w:tr>
      <w:tr w:rsidR="00900439" w:rsidRPr="00972668" w14:paraId="2D233614" w14:textId="77777777" w:rsidTr="003A127B">
        <w:trPr>
          <w:trHeight w:val="101"/>
        </w:trPr>
        <w:tc>
          <w:tcPr>
            <w:tcW w:w="3961" w:type="dxa"/>
          </w:tcPr>
          <w:p w14:paraId="5AF9B7D5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0E40BE" w14:textId="77777777" w:rsidR="005C5057" w:rsidRPr="00972668" w:rsidRDefault="005C5057" w:rsidP="003A127B">
            <w:pPr>
              <w:pStyle w:val="TableParagraph"/>
              <w:spacing w:before="17" w:line="276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Neuobičajeno</w:t>
            </w:r>
            <w:proofErr w:type="spellEnd"/>
          </w:p>
        </w:tc>
        <w:tc>
          <w:tcPr>
            <w:tcW w:w="3674" w:type="dxa"/>
          </w:tcPr>
          <w:p w14:paraId="72D6951C" w14:textId="77777777" w:rsidR="005C5057" w:rsidRPr="00972668" w:rsidRDefault="005C5057" w:rsidP="003A127B">
            <w:pPr>
              <w:pStyle w:val="TableParagraph"/>
              <w:spacing w:before="7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Bol u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abdomenu</w:t>
            </w:r>
            <w:proofErr w:type="spellEnd"/>
          </w:p>
        </w:tc>
      </w:tr>
      <w:tr w:rsidR="00900439" w:rsidRPr="00972668" w14:paraId="2D0E0ECD" w14:textId="77777777" w:rsidTr="003A127B">
        <w:trPr>
          <w:trHeight w:val="101"/>
        </w:trPr>
        <w:tc>
          <w:tcPr>
            <w:tcW w:w="3961" w:type="dxa"/>
          </w:tcPr>
          <w:p w14:paraId="3ADE6E1D" w14:textId="77777777" w:rsidR="005C5057" w:rsidRPr="00972668" w:rsidRDefault="005C5057" w:rsidP="003A127B">
            <w:pPr>
              <w:pStyle w:val="TableParagraph"/>
              <w:spacing w:before="19" w:line="276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Poremećaju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kože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potkožni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</w:p>
        </w:tc>
        <w:tc>
          <w:tcPr>
            <w:tcW w:w="2090" w:type="dxa"/>
          </w:tcPr>
          <w:p w14:paraId="02332801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Neuobičajeno</w:t>
            </w:r>
            <w:proofErr w:type="spellEnd"/>
          </w:p>
        </w:tc>
        <w:tc>
          <w:tcPr>
            <w:tcW w:w="3674" w:type="dxa"/>
          </w:tcPr>
          <w:p w14:paraId="7F925D31" w14:textId="77777777" w:rsidR="005C5057" w:rsidRPr="00972668" w:rsidRDefault="005C5057" w:rsidP="003A127B">
            <w:pPr>
              <w:pStyle w:val="TableParagraph"/>
              <w:spacing w:before="9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Hiperhidroza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pruritus,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osip</w:t>
            </w:r>
            <w:proofErr w:type="spellEnd"/>
          </w:p>
        </w:tc>
      </w:tr>
      <w:tr w:rsidR="00900439" w:rsidRPr="00972668" w14:paraId="7DE8B74C" w14:textId="77777777" w:rsidTr="003A127B">
        <w:trPr>
          <w:trHeight w:val="101"/>
        </w:trPr>
        <w:tc>
          <w:tcPr>
            <w:tcW w:w="3961" w:type="dxa"/>
          </w:tcPr>
          <w:p w14:paraId="0F5A8B8B" w14:textId="77777777" w:rsidR="005C5057" w:rsidRPr="00972668" w:rsidRDefault="005C5057" w:rsidP="003A127B">
            <w:pPr>
              <w:pStyle w:val="TableParagraph"/>
              <w:spacing w:before="16"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mišićno-skeletnog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vezivnog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tkiva</w:t>
            </w:r>
            <w:proofErr w:type="spellEnd"/>
          </w:p>
        </w:tc>
        <w:tc>
          <w:tcPr>
            <w:tcW w:w="2090" w:type="dxa"/>
          </w:tcPr>
          <w:p w14:paraId="1FA80866" w14:textId="77777777" w:rsidR="005C5057" w:rsidRPr="00972668" w:rsidRDefault="005C5057" w:rsidP="003A127B">
            <w:pPr>
              <w:pStyle w:val="TableParagraph"/>
              <w:spacing w:before="14" w:line="276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</w:p>
        </w:tc>
        <w:tc>
          <w:tcPr>
            <w:tcW w:w="3674" w:type="dxa"/>
          </w:tcPr>
          <w:p w14:paraId="0C56EDAD" w14:textId="77777777" w:rsidR="005C5057" w:rsidRPr="00972668" w:rsidRDefault="005C5057" w:rsidP="003A127B">
            <w:pPr>
              <w:pStyle w:val="TableParagraph"/>
              <w:spacing w:before="16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Mialgija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artralgija</w:t>
            </w:r>
            <w:proofErr w:type="spellEnd"/>
          </w:p>
        </w:tc>
      </w:tr>
      <w:tr w:rsidR="00900439" w:rsidRPr="00972668" w14:paraId="6513B363" w14:textId="77777777" w:rsidTr="003A127B">
        <w:trPr>
          <w:trHeight w:val="482"/>
        </w:trPr>
        <w:tc>
          <w:tcPr>
            <w:tcW w:w="3961" w:type="dxa"/>
            <w:vMerge w:val="restart"/>
          </w:tcPr>
          <w:p w14:paraId="63CCDA50" w14:textId="77777777" w:rsidR="005C5057" w:rsidRPr="00972668" w:rsidRDefault="005C5057" w:rsidP="003A127B">
            <w:pPr>
              <w:pStyle w:val="TableParagraph"/>
              <w:spacing w:before="26" w:line="276" w:lineRule="auto"/>
              <w:ind w:left="69" w:right="3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Opšti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ubrizgavanja</w:t>
            </w:r>
            <w:proofErr w:type="spellEnd"/>
          </w:p>
        </w:tc>
        <w:tc>
          <w:tcPr>
            <w:tcW w:w="2090" w:type="dxa"/>
          </w:tcPr>
          <w:p w14:paraId="44E02B12" w14:textId="77777777" w:rsidR="005C5057" w:rsidRPr="00972668" w:rsidRDefault="005C5057" w:rsidP="003A127B">
            <w:pPr>
              <w:pStyle w:val="TableParagraph"/>
              <w:spacing w:before="25" w:line="276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</w:p>
        </w:tc>
        <w:tc>
          <w:tcPr>
            <w:tcW w:w="3674" w:type="dxa"/>
          </w:tcPr>
          <w:p w14:paraId="66E11C9D" w14:textId="77777777" w:rsidR="005C5057" w:rsidRPr="00972668" w:rsidRDefault="005C5057" w:rsidP="003A127B">
            <w:pPr>
              <w:pStyle w:val="TableParagraph"/>
              <w:spacing w:before="20" w:line="276" w:lineRule="auto"/>
              <w:ind w:left="108" w:right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Osetljivost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toplina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eritema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pruritus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otok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modrica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zamor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malaksalost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pireksija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jeza</w:t>
            </w:r>
            <w:proofErr w:type="spellEnd"/>
          </w:p>
        </w:tc>
      </w:tr>
      <w:tr w:rsidR="005C5057" w:rsidRPr="00972668" w14:paraId="5DE8DD3C" w14:textId="77777777" w:rsidTr="003A127B">
        <w:trPr>
          <w:trHeight w:val="174"/>
        </w:trPr>
        <w:tc>
          <w:tcPr>
            <w:tcW w:w="3961" w:type="dxa"/>
            <w:vMerge/>
            <w:tcBorders>
              <w:top w:val="nil"/>
            </w:tcBorders>
          </w:tcPr>
          <w:p w14:paraId="3FD5BC93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5B0248E" w14:textId="77777777" w:rsidR="005C5057" w:rsidRPr="00972668" w:rsidRDefault="005C5057" w:rsidP="003A127B">
            <w:pPr>
              <w:pStyle w:val="TableParagraph"/>
              <w:spacing w:before="17" w:line="276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</w:p>
        </w:tc>
        <w:tc>
          <w:tcPr>
            <w:tcW w:w="3674" w:type="dxa"/>
          </w:tcPr>
          <w:p w14:paraId="51770432" w14:textId="77777777" w:rsidR="005C5057" w:rsidRPr="00972668" w:rsidRDefault="005C5057" w:rsidP="003A127B">
            <w:pPr>
              <w:pStyle w:val="TableParagraph"/>
              <w:spacing w:before="12" w:line="276" w:lineRule="auto"/>
              <w:ind w:left="107" w:right="5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Induracija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injekcije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bolest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nalik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gripu</w:t>
            </w:r>
            <w:proofErr w:type="spellEnd"/>
          </w:p>
        </w:tc>
      </w:tr>
    </w:tbl>
    <w:p w14:paraId="3D3B9983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288E24" w14:textId="7F00068A" w:rsidR="003E1882" w:rsidRPr="003E1882" w:rsidRDefault="003E1882" w:rsidP="003E1882">
      <w:pPr>
        <w:pStyle w:val="TableParagraph"/>
        <w:spacing w:before="3" w:line="276" w:lineRule="auto"/>
        <w:ind w:right="771" w:hanging="1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3E1882">
        <w:rPr>
          <w:rFonts w:ascii="Times New Roman" w:hAnsi="Times New Roman" w:cs="Times New Roman"/>
          <w:sz w:val="24"/>
          <w:szCs w:val="24"/>
          <w:lang w:val="sr-Latn-RS"/>
        </w:rPr>
        <w:t>a Neželjena dejstva</w:t>
      </w:r>
    </w:p>
    <w:p w14:paraId="2971DA07" w14:textId="77777777" w:rsidR="003E1882" w:rsidRDefault="003E1882" w:rsidP="003E1882">
      <w:pPr>
        <w:pStyle w:val="TableParagraph"/>
        <w:spacing w:before="3" w:line="276" w:lineRule="auto"/>
        <w:ind w:left="114" w:right="771"/>
        <w:rPr>
          <w:rFonts w:ascii="Times New Roman" w:hAnsi="Times New Roman" w:cs="Times New Roman"/>
          <w:sz w:val="24"/>
          <w:szCs w:val="24"/>
          <w:lang w:val="sr-Latn-RS"/>
        </w:rPr>
      </w:pPr>
      <w:r w:rsidRPr="003E1882">
        <w:rPr>
          <w:rFonts w:ascii="Times New Roman" w:hAnsi="Times New Roman" w:cs="Times New Roman"/>
          <w:sz w:val="24"/>
          <w:szCs w:val="24"/>
          <w:lang w:val="sr-Latn-RS"/>
        </w:rPr>
        <w:t>b Modrost mesta injekcije uključuje hematome na mestu injekcije (neuobičajeno, neželjena reakcija)</w:t>
      </w:r>
    </w:p>
    <w:p w14:paraId="0298C163" w14:textId="3F07CDE0" w:rsidR="005C5057" w:rsidRPr="00972668" w:rsidRDefault="005C5057" w:rsidP="003E1882">
      <w:pPr>
        <w:pStyle w:val="TableParagraph"/>
        <w:spacing w:before="3" w:line="276" w:lineRule="auto"/>
        <w:ind w:left="114" w:right="771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Pireksija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grozničavost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≥38°C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)</w:t>
      </w:r>
    </w:p>
    <w:p w14:paraId="32E00E3F" w14:textId="58C44865" w:rsidR="00F6767D" w:rsidRPr="00972668" w:rsidRDefault="005C5057" w:rsidP="00EF00B7">
      <w:pPr>
        <w:pStyle w:val="TableParagraph"/>
        <w:spacing w:before="27" w:line="276" w:lineRule="auto"/>
        <w:ind w:left="114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retki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slučajevi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neuroinflamatornih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Kauzalni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utvrđen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07E65BC" w14:textId="77777777" w:rsidR="00F6767D" w:rsidRPr="00972668" w:rsidRDefault="00F6767D" w:rsidP="003A127B">
      <w:pPr>
        <w:pStyle w:val="TableParagraph"/>
        <w:spacing w:before="27" w:line="276" w:lineRule="auto"/>
        <w:ind w:left="114"/>
        <w:rPr>
          <w:rFonts w:ascii="Times New Roman" w:hAnsi="Times New Roman" w:cs="Times New Roman"/>
          <w:sz w:val="24"/>
          <w:szCs w:val="24"/>
        </w:rPr>
      </w:pPr>
    </w:p>
    <w:p w14:paraId="2C1794D1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</w:pPr>
      <w:r w:rsidRPr="00972668"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  <w:t>Napomena RS:</w:t>
      </w:r>
    </w:p>
    <w:p w14:paraId="1FB4CE6D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</w:pPr>
    </w:p>
    <w:p w14:paraId="765FDD6C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</w:pPr>
      <w:r w:rsidRPr="00972668"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  <w:t>Neželjene događaje nakon imunizacije, uključujući imunizaciju vakcinama protiv COVID-19, zdravstveni radnici treba da prijavljuju u skladu sa „Pravilnikom o prijavljivanju zaraznih bolesti i posebnih zdravstvenih pitanja („Sl. Glasnik RS“, br. 44/2017 i 58/2018) i „Uputstvom za nadzor nad neželjenim događajima nakon imunizacije“.</w:t>
      </w:r>
    </w:p>
    <w:p w14:paraId="56BE706B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</w:pPr>
    </w:p>
    <w:p w14:paraId="62EBA032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</w:pPr>
      <w:r w:rsidRPr="00972668"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  <w:t>Naziv i broj serije primenjene vakcine mora da bude jasno zabeležen u medicinskoj dokumentaciji pri sprovođenju vakcinacije.</w:t>
      </w:r>
    </w:p>
    <w:p w14:paraId="046D8A84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</w:pPr>
    </w:p>
    <w:p w14:paraId="79679017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Latn-RS" w:eastAsia="ru-RU"/>
        </w:rPr>
      </w:pPr>
      <w:r w:rsidRPr="00972668">
        <w:rPr>
          <w:rFonts w:ascii="Times New Roman" w:eastAsia="Arial Unicode MS" w:hAnsi="Times New Roman" w:cs="Times New Roman"/>
          <w:color w:val="000000"/>
          <w:sz w:val="24"/>
          <w:szCs w:val="24"/>
          <w:lang w:val="sr-Latn-RS"/>
        </w:rPr>
        <w:t>Naziv i broj serije primenjene vakcine mora da bude jasno naveden i pri svakoj prijavi neželjenog događaja nakon imunizacije.</w:t>
      </w:r>
    </w:p>
    <w:p w14:paraId="150FADA8" w14:textId="77777777" w:rsidR="00F6767D" w:rsidRPr="00972668" w:rsidRDefault="00F6767D" w:rsidP="00F6767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85BDB5" w14:textId="7B604A62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outlineLvl w:val="3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hAnsi="Times New Roman" w:cs="Times New Roman"/>
          <w:sz w:val="24"/>
          <w:szCs w:val="24"/>
          <w:lang w:val="sr-Latn-RS"/>
        </w:rPr>
        <w:t>Neželjenje reakcije na vakcinu ChAdOx1 nCoV-19 Corona Virus Vaccine (Recombinant) COVISHIELD možete da prijavite i Institutu za virusologiju, vakcine i serume „Torlak“ putem sledećih podataka:</w:t>
      </w:r>
    </w:p>
    <w:p w14:paraId="46CB7AA8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outlineLvl w:val="3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72D57D3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outlineLvl w:val="3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8EF67E" w14:textId="4A8A199C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outlineLvl w:val="3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hAnsi="Times New Roman" w:cs="Times New Roman"/>
          <w:sz w:val="24"/>
          <w:szCs w:val="24"/>
          <w:lang w:val="sr-Latn-RS"/>
        </w:rPr>
        <w:t xml:space="preserve">Institut za virusologiju, vakcine i serume „Torlak“              </w:t>
      </w:r>
      <w:r w:rsidR="004B7DCE" w:rsidRPr="009726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72668">
        <w:rPr>
          <w:rFonts w:ascii="Times New Roman" w:hAnsi="Times New Roman" w:cs="Times New Roman"/>
          <w:sz w:val="24"/>
          <w:szCs w:val="24"/>
          <w:lang w:val="sr-Latn-RS"/>
        </w:rPr>
        <w:t>Telefon: +381113953700</w:t>
      </w:r>
    </w:p>
    <w:p w14:paraId="14932C7F" w14:textId="77777777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outlineLvl w:val="3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hAnsi="Times New Roman" w:cs="Times New Roman"/>
          <w:sz w:val="24"/>
          <w:szCs w:val="24"/>
          <w:lang w:val="sr-Latn-RS"/>
        </w:rPr>
        <w:t>Vojvode Stepe 450, 11152                                                   Fax:       +381112468883</w:t>
      </w:r>
    </w:p>
    <w:p w14:paraId="6D1ECD30" w14:textId="537BAC34" w:rsidR="00F6767D" w:rsidRPr="00972668" w:rsidRDefault="00F6767D" w:rsidP="00F6767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outlineLvl w:val="3"/>
        <w:rPr>
          <w:rFonts w:ascii="Times New Roman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hAnsi="Times New Roman" w:cs="Times New Roman"/>
          <w:sz w:val="24"/>
          <w:szCs w:val="24"/>
          <w:lang w:val="sr-Latn-RS"/>
        </w:rPr>
        <w:t xml:space="preserve">Beograd                                                                             </w:t>
      </w:r>
      <w:r w:rsidR="004B7DCE" w:rsidRPr="009726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72668">
        <w:rPr>
          <w:rFonts w:ascii="Times New Roman" w:hAnsi="Times New Roman" w:cs="Times New Roman"/>
          <w:sz w:val="24"/>
          <w:szCs w:val="24"/>
          <w:lang w:val="sr-Latn-RS"/>
        </w:rPr>
        <w:t>e-mail:   office@torlak.rs</w:t>
      </w:r>
    </w:p>
    <w:p w14:paraId="5A7967DF" w14:textId="77777777" w:rsidR="00563720" w:rsidRPr="00972668" w:rsidRDefault="00563720" w:rsidP="003A127B">
      <w:pPr>
        <w:pStyle w:val="TableParagraph"/>
        <w:spacing w:before="27" w:line="276" w:lineRule="auto"/>
        <w:ind w:left="114"/>
        <w:rPr>
          <w:rFonts w:ascii="Times New Roman" w:hAnsi="Times New Roman" w:cs="Times New Roman"/>
          <w:sz w:val="24"/>
          <w:szCs w:val="24"/>
        </w:rPr>
      </w:pPr>
    </w:p>
    <w:p w14:paraId="7E92ABCD" w14:textId="77777777" w:rsidR="005C5057" w:rsidRPr="00972668" w:rsidRDefault="005C5057" w:rsidP="003A127B">
      <w:pPr>
        <w:pStyle w:val="TableParagraph"/>
        <w:spacing w:line="276" w:lineRule="auto"/>
        <w:ind w:left="11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Ukupni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pregled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bezbednosnog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profila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studija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studije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Indiji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BD5D6D9" w14:textId="77777777" w:rsidR="005C5057" w:rsidRPr="00972668" w:rsidRDefault="005C5057" w:rsidP="003A127B">
      <w:pPr>
        <w:pStyle w:val="TableParagraph"/>
        <w:spacing w:before="14" w:line="276" w:lineRule="auto"/>
        <w:ind w:left="114" w:right="114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 </w:t>
      </w:r>
      <w:r w:rsidRPr="0097266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bezbedan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dobro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podnet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 II/III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Indiji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Rana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obuhvatila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1600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[1200 u </w:t>
      </w: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100 u Oxford/AZ-ChAdOx1 nCoV-19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300 u placebo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]. Ova rana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sakupljene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 14.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1600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1577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35A03AF1" w14:textId="77777777" w:rsidR="005C5057" w:rsidRPr="00972668" w:rsidRDefault="005C5057" w:rsidP="00D9656D">
      <w:pPr>
        <w:pStyle w:val="TableParagraph"/>
        <w:spacing w:before="29" w:line="276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Demografske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generalno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slične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tri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bCs/>
          <w:sz w:val="24"/>
          <w:szCs w:val="24"/>
        </w:rPr>
        <w:t>COVISHIELD</w:t>
      </w:r>
      <w:r w:rsidRPr="00972668">
        <w:rPr>
          <w:rFonts w:ascii="Times New Roman" w:hAnsi="Times New Roman" w:cs="Times New Roman"/>
          <w:sz w:val="24"/>
          <w:szCs w:val="24"/>
        </w:rPr>
        <w:t xml:space="preserve">, 87,33%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18-59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i 12,67%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5F020FE8" w14:textId="7A5EB4A4" w:rsidR="005C5057" w:rsidRPr="00972668" w:rsidRDefault="005C5057" w:rsidP="003A127B">
      <w:pPr>
        <w:pStyle w:val="TableParagraph"/>
        <w:spacing w:before="14" w:line="276" w:lineRule="auto"/>
        <w:ind w:left="114"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incidencija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očekivanih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reakcija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injekcije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osetljivost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crvenilo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toplina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svrab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nadutost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induracija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sistemske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obuhvataju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zamor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malaksalost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glavobolju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artralgiju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mijalgiju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neželjenih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reakcija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ozbiljnih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</w:t>
      </w:r>
      <w:r w:rsidR="001F32EF">
        <w:rPr>
          <w:rFonts w:ascii="Times New Roman" w:hAnsi="Times New Roman" w:cs="Times New Roman"/>
          <w:sz w:val="24"/>
          <w:szCs w:val="24"/>
        </w:rPr>
        <w:t>željenih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(SAE)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uporediva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kauzalno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povezanih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SAE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izazvala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studijska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6D2927BF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5"/>
        </w:tabs>
        <w:spacing w:before="61" w:line="276" w:lineRule="auto"/>
        <w:ind w:left="2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Predoziranje</w:t>
      </w:r>
      <w:proofErr w:type="spellEnd"/>
    </w:p>
    <w:p w14:paraId="5EE6BCE0" w14:textId="77777777" w:rsidR="005C5057" w:rsidRPr="00972668" w:rsidRDefault="005C5057" w:rsidP="003A127B">
      <w:pPr>
        <w:pStyle w:val="TableParagraph"/>
        <w:spacing w:before="30" w:line="276" w:lineRule="auto"/>
        <w:ind w:left="114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predoziranjem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ograničeno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54E8CC31" w14:textId="77777777" w:rsidR="005C5057" w:rsidRPr="00972668" w:rsidRDefault="005C5057" w:rsidP="003D1B79">
      <w:pPr>
        <w:pStyle w:val="TableParagraph"/>
        <w:spacing w:before="14" w:line="276" w:lineRule="auto"/>
        <w:ind w:left="114" w:right="109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predoziranje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ChAdOx1 nCoV-19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).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predoizranja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lice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nadzorom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pružiti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simptomatski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01EE6672" w14:textId="77777777" w:rsidR="005C5057" w:rsidRPr="00972668" w:rsidRDefault="005C5057" w:rsidP="00EF00B7">
      <w:pPr>
        <w:pStyle w:val="TableParagraph"/>
        <w:tabs>
          <w:tab w:val="left" w:pos="255"/>
        </w:tabs>
        <w:spacing w:before="6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FARMAKOLOŠKA SVOJSTVA</w:t>
      </w:r>
    </w:p>
    <w:p w14:paraId="31DCD372" w14:textId="77777777" w:rsidR="005C5057" w:rsidRPr="00972668" w:rsidRDefault="005C5057" w:rsidP="003A127B">
      <w:pPr>
        <w:pStyle w:val="TableParagraph"/>
        <w:numPr>
          <w:ilvl w:val="1"/>
          <w:numId w:val="1"/>
        </w:numPr>
        <w:tabs>
          <w:tab w:val="left" w:pos="255"/>
        </w:tabs>
        <w:spacing w:before="46" w:line="276" w:lineRule="auto"/>
        <w:ind w:left="2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Farmakološka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svojstva</w:t>
      </w:r>
      <w:proofErr w:type="spellEnd"/>
    </w:p>
    <w:p w14:paraId="7FA88073" w14:textId="77777777" w:rsidR="005C5057" w:rsidRPr="00972668" w:rsidRDefault="005C5057" w:rsidP="003A127B">
      <w:pPr>
        <w:pStyle w:val="TableParagraph"/>
        <w:spacing w:before="30" w:line="276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Mehanizam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funkcionisanja</w:t>
      </w:r>
      <w:proofErr w:type="spellEnd"/>
    </w:p>
    <w:p w14:paraId="7E54A9EB" w14:textId="77777777" w:rsidR="005C5057" w:rsidRPr="00972668" w:rsidRDefault="005C5057" w:rsidP="003A127B">
      <w:pPr>
        <w:pStyle w:val="TableParagraph"/>
        <w:spacing w:before="14" w:line="276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 </w:t>
      </w:r>
      <w:r w:rsidRPr="0097266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monovalentna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replikaciono-deficitarnog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vektora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adenovirusa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šimpanze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enkodira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glikoprotein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šiljka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(S) SARS-CoV-2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glikoprotein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SARS-CoV-2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izražava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lokalno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stimulišući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neutrališući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ćelija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1079D2D" w14:textId="77777777" w:rsidR="005C5057" w:rsidRPr="00972668" w:rsidRDefault="005C5057" w:rsidP="003A127B">
      <w:pPr>
        <w:pStyle w:val="TableParagraph"/>
        <w:spacing w:before="30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>Efikasnost</w:t>
      </w:r>
      <w:proofErr w:type="spellEnd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</w:t>
      </w:r>
      <w:proofErr w:type="spellEnd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>imunogenosti</w:t>
      </w:r>
      <w:proofErr w:type="spellEnd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>iz</w:t>
      </w:r>
      <w:proofErr w:type="spellEnd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>inostranih</w:t>
      </w:r>
      <w:proofErr w:type="spellEnd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>studija</w:t>
      </w:r>
      <w:proofErr w:type="spellEnd"/>
      <w:r w:rsidRPr="0097266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C25841D" w14:textId="77777777" w:rsidR="005C5057" w:rsidRPr="00972668" w:rsidRDefault="005C5057" w:rsidP="003A127B">
      <w:pPr>
        <w:pStyle w:val="TableParagraph"/>
        <w:spacing w:before="30" w:line="276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Klinička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efikasnost</w:t>
      </w:r>
      <w:proofErr w:type="spellEnd"/>
    </w:p>
    <w:p w14:paraId="764A3249" w14:textId="77777777" w:rsidR="005C5057" w:rsidRPr="00972668" w:rsidRDefault="005C5057" w:rsidP="003A127B">
      <w:pPr>
        <w:pStyle w:val="TableParagraph"/>
        <w:spacing w:before="14" w:line="276" w:lineRule="auto"/>
        <w:ind w:left="116"/>
        <w:rPr>
          <w:rFonts w:ascii="Times New Roman" w:hAnsi="Times New Roman" w:cs="Times New Roman"/>
          <w:i/>
          <w:sz w:val="24"/>
          <w:szCs w:val="24"/>
        </w:rPr>
      </w:pPr>
      <w:r w:rsidRPr="00972668">
        <w:rPr>
          <w:rFonts w:ascii="Times New Roman" w:hAnsi="Times New Roman" w:cs="Times New Roman"/>
          <w:i/>
          <w:sz w:val="24"/>
          <w:szCs w:val="24"/>
        </w:rPr>
        <w:t xml:space="preserve">Rana </w:t>
      </w:r>
      <w:proofErr w:type="spellStart"/>
      <w:r w:rsidRPr="00972668">
        <w:rPr>
          <w:rFonts w:ascii="Times New Roman" w:hAnsi="Times New Roman" w:cs="Times New Roman"/>
          <w:i/>
          <w:sz w:val="24"/>
          <w:szCs w:val="24"/>
        </w:rPr>
        <w:t>analiza</w:t>
      </w:r>
      <w:proofErr w:type="spellEnd"/>
      <w:r w:rsidRPr="0097266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72668">
        <w:rPr>
          <w:rFonts w:ascii="Times New Roman" w:hAnsi="Times New Roman" w:cs="Times New Roman"/>
          <w:i/>
          <w:sz w:val="24"/>
          <w:szCs w:val="24"/>
        </w:rPr>
        <w:t>skupnih</w:t>
      </w:r>
      <w:proofErr w:type="spellEnd"/>
      <w:r w:rsidRPr="00972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i/>
          <w:sz w:val="24"/>
          <w:szCs w:val="24"/>
        </w:rPr>
        <w:t>podataka</w:t>
      </w:r>
      <w:proofErr w:type="spellEnd"/>
      <w:r w:rsidRPr="009726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 w:rsidRPr="00972668">
        <w:rPr>
          <w:rFonts w:ascii="Times New Roman" w:hAnsi="Times New Roman" w:cs="Times New Roman"/>
          <w:i/>
          <w:sz w:val="24"/>
          <w:szCs w:val="24"/>
        </w:rPr>
        <w:t xml:space="preserve"> COV001, COV002, COV003, i COV005</w:t>
      </w:r>
    </w:p>
    <w:p w14:paraId="17780E23" w14:textId="77777777" w:rsidR="005C5057" w:rsidRPr="00972668" w:rsidRDefault="005C5057" w:rsidP="003A127B">
      <w:pPr>
        <w:pStyle w:val="TableParagraph"/>
        <w:spacing w:before="14" w:line="276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[ChAdOx1 nCoV-19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)]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evaluirana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skupnih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randomizirane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oslepljene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kontrolisane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faze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I/II, COV001 (NCT04324606),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zdravim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odraslima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do 55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UK;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faze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II/III, COV002 (NCT04400838),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odraslima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stare) u UK;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faze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III, COV003 (ISRCTN89951424),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odraslima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starijim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stare)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Brazilu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faze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I/II, COV005 (NCT04444674),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odraslima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do 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Južnoafričkoj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izuzele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istorijatom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anafilaksije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angioedeme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ozbiljnih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nekontrolisanih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kardiovaskularnih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gastrointestinalnih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renalnih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lastRenderedPageBreak/>
        <w:t>endokrinalnih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metaboličkih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neurološkib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imunosupresijom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COV001 i COV002,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licencirane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sezonske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za grip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pneumokoke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odobrene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7 dana pre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vakcine).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da se prate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 12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meseci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procene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73C312AD" w14:textId="77777777" w:rsidR="005C5057" w:rsidRPr="00972668" w:rsidRDefault="005C5057" w:rsidP="003A127B">
      <w:pPr>
        <w:pStyle w:val="TableParagraph"/>
        <w:spacing w:before="28" w:line="276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unapred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definisanih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COV002 i COV003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prešli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prag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 ≥5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virološki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povrđenih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time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doprineli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COV001 i COV005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isključene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DB07F5F" w14:textId="77777777" w:rsidR="005C5057" w:rsidRPr="00972668" w:rsidRDefault="005C5057" w:rsidP="003A127B">
      <w:pPr>
        <w:pStyle w:val="TableParagraph"/>
        <w:spacing w:before="29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skupnoj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(COV002 i COV003),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AstraZeneca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(N=5,807)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meningokoka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(N=5,829).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logističkih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interval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1 i doze 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varirao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od 4 do 26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7131131" w14:textId="77777777" w:rsidR="005C5057" w:rsidRPr="00972668" w:rsidRDefault="005C5057" w:rsidP="003A127B">
      <w:pPr>
        <w:pStyle w:val="TableParagraph"/>
        <w:spacing w:line="276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demografski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balansirani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COVID-19, 94,1%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18 do 64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(5,9% 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); 60,7%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ispitanika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82,8%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4,6%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Azijati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i 4,4%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crni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2.070 (35.6%)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bar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postojeći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komorbiditet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definisan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BMI ≥ 30 kg/m2,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kardiovaskularni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poremećaj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respiratorno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oboljenje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dijabetes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).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medijane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1.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2. bile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132 dana i 63 dana.</w:t>
      </w:r>
    </w:p>
    <w:p w14:paraId="4DFC5124" w14:textId="44E4EBE4" w:rsidR="00563720" w:rsidRPr="00EF00B7" w:rsidRDefault="005C5057" w:rsidP="00EF00B7">
      <w:pPr>
        <w:pStyle w:val="TableParagraph"/>
        <w:spacing w:line="276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Konačno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obavio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komitet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procenu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evaluirao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ozbiljnost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skalom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progresije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SZO.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131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virološki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potvrđen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SARS-CoV-2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amplifikacije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nukleinske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kisleine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COVID-19 koji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nastupio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 ≥15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simptomom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objektivna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definisana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≥37.8ºC),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kašalj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dah,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anosmija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ageusija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infekciji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SARS-CoV-2.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umanjila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incidenciju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Tabelu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2a).</w:t>
      </w:r>
    </w:p>
    <w:p w14:paraId="63C1BDAC" w14:textId="77777777" w:rsidR="005C5057" w:rsidRPr="00972668" w:rsidRDefault="005C5057" w:rsidP="003A127B">
      <w:pPr>
        <w:pStyle w:val="TableParagraph"/>
        <w:spacing w:before="28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2a -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AstraZeneca vakcine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COVID-19*</w:t>
      </w:r>
      <w:r w:rsidRPr="0097266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535" w:type="dxa"/>
        <w:tblInd w:w="2" w:type="dxa"/>
        <w:tblBorders>
          <w:top w:val="single" w:sz="2" w:space="0" w:color="1E46A1"/>
          <w:left w:val="single" w:sz="2" w:space="0" w:color="1E46A1"/>
          <w:bottom w:val="single" w:sz="2" w:space="0" w:color="1E46A1"/>
          <w:right w:val="single" w:sz="2" w:space="0" w:color="1E46A1"/>
          <w:insideH w:val="single" w:sz="2" w:space="0" w:color="1E46A1"/>
          <w:insideV w:val="single" w:sz="2" w:space="0" w:color="1E46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998"/>
        <w:gridCol w:w="1560"/>
        <w:gridCol w:w="1134"/>
        <w:gridCol w:w="1417"/>
        <w:gridCol w:w="2021"/>
      </w:tblGrid>
      <w:tr w:rsidR="00900439" w:rsidRPr="00972668" w14:paraId="1724EEE1" w14:textId="77777777" w:rsidTr="00EF00B7">
        <w:trPr>
          <w:trHeight w:val="187"/>
        </w:trPr>
        <w:tc>
          <w:tcPr>
            <w:tcW w:w="2405" w:type="dxa"/>
            <w:vMerge w:val="restart"/>
          </w:tcPr>
          <w:p w14:paraId="1A966965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0F7A" w14:textId="77777777" w:rsidR="005C5057" w:rsidRPr="00972668" w:rsidRDefault="005C5057" w:rsidP="003A127B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6F3F" w14:textId="77777777" w:rsidR="005C5057" w:rsidRPr="00972668" w:rsidRDefault="005C5057" w:rsidP="003A127B">
            <w:pPr>
              <w:pStyle w:val="TableParagraph"/>
              <w:spacing w:line="276" w:lineRule="auto"/>
              <w:ind w:lef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Populacija</w:t>
            </w:r>
            <w:proofErr w:type="spellEnd"/>
          </w:p>
        </w:tc>
        <w:tc>
          <w:tcPr>
            <w:tcW w:w="2558" w:type="dxa"/>
            <w:gridSpan w:val="2"/>
          </w:tcPr>
          <w:p w14:paraId="1B649902" w14:textId="77777777" w:rsidR="005C5057" w:rsidRPr="00972668" w:rsidRDefault="005C5057" w:rsidP="003A127B">
            <w:pPr>
              <w:pStyle w:val="TableParagraph"/>
              <w:spacing w:before="26" w:line="276" w:lineRule="auto"/>
              <w:ind w:left="183" w:righ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Vakcina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protiv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 AstraZeneca</w:t>
            </w:r>
          </w:p>
        </w:tc>
        <w:tc>
          <w:tcPr>
            <w:tcW w:w="2551" w:type="dxa"/>
            <w:gridSpan w:val="2"/>
          </w:tcPr>
          <w:p w14:paraId="7D4EA263" w14:textId="77777777" w:rsidR="005C5057" w:rsidRPr="00972668" w:rsidRDefault="005C5057" w:rsidP="003A127B">
            <w:pPr>
              <w:pStyle w:val="TableParagraph"/>
              <w:spacing w:before="64" w:line="276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Kontrola</w:t>
            </w:r>
            <w:proofErr w:type="spellEnd"/>
          </w:p>
        </w:tc>
        <w:tc>
          <w:tcPr>
            <w:tcW w:w="2021" w:type="dxa"/>
            <w:vMerge w:val="restart"/>
          </w:tcPr>
          <w:p w14:paraId="4CB8A6CD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E39B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FA90B" w14:textId="77777777" w:rsidR="005C5057" w:rsidRPr="00972668" w:rsidRDefault="005C5057" w:rsidP="003A127B">
            <w:pPr>
              <w:pStyle w:val="TableParagraph"/>
              <w:spacing w:before="47" w:line="276" w:lineRule="auto"/>
              <w:ind w:left="268" w:right="190" w:hanging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Efikasnost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vakcine % (95,84% CI)</w:t>
            </w:r>
          </w:p>
        </w:tc>
      </w:tr>
      <w:tr w:rsidR="00900439" w:rsidRPr="00972668" w14:paraId="4F62E7F8" w14:textId="77777777" w:rsidTr="00EF00B7">
        <w:trPr>
          <w:trHeight w:val="268"/>
        </w:trPr>
        <w:tc>
          <w:tcPr>
            <w:tcW w:w="2405" w:type="dxa"/>
            <w:vMerge/>
            <w:tcBorders>
              <w:top w:val="nil"/>
            </w:tcBorders>
          </w:tcPr>
          <w:p w14:paraId="7EECE615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6143A43F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60" w:type="dxa"/>
          </w:tcPr>
          <w:p w14:paraId="7B00DF06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142" w:right="101" w:hanging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slučajeva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</w:t>
            </w:r>
          </w:p>
          <w:p w14:paraId="6B78D6B9" w14:textId="77777777" w:rsidR="005C5057" w:rsidRPr="00972668" w:rsidRDefault="005C5057" w:rsidP="003A127B">
            <w:pPr>
              <w:pStyle w:val="TableParagraph"/>
              <w:spacing w:line="276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134" w:type="dxa"/>
          </w:tcPr>
          <w:p w14:paraId="15D266A1" w14:textId="77777777" w:rsidR="005C5057" w:rsidRPr="00972668" w:rsidRDefault="005C5057" w:rsidP="003A127B">
            <w:pPr>
              <w:pStyle w:val="TableParagraph"/>
              <w:spacing w:before="34" w:line="276" w:lineRule="auto"/>
              <w:ind w:right="1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43B7E5DC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141" w:right="124" w:hanging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slučajeva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</w:t>
            </w:r>
          </w:p>
          <w:p w14:paraId="00FA0BAE" w14:textId="77777777" w:rsidR="005C5057" w:rsidRPr="00972668" w:rsidRDefault="005C5057" w:rsidP="003A127B">
            <w:pPr>
              <w:pStyle w:val="TableParagraph"/>
              <w:spacing w:line="276" w:lineRule="auto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14:paraId="139ED520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39" w:rsidRPr="00972668" w14:paraId="51C6DBA0" w14:textId="77777777" w:rsidTr="00EF00B7">
        <w:trPr>
          <w:trHeight w:val="132"/>
        </w:trPr>
        <w:tc>
          <w:tcPr>
            <w:tcW w:w="2405" w:type="dxa"/>
          </w:tcPr>
          <w:p w14:paraId="2069F50B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Primarna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videti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iznad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98" w:type="dxa"/>
          </w:tcPr>
          <w:p w14:paraId="1BEA5DFF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58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5807.</w:t>
            </w:r>
          </w:p>
        </w:tc>
        <w:tc>
          <w:tcPr>
            <w:tcW w:w="1560" w:type="dxa"/>
          </w:tcPr>
          <w:p w14:paraId="0924BF8E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D55BBD" w14:textId="77777777" w:rsidR="005C5057" w:rsidRPr="00972668" w:rsidRDefault="005C5057" w:rsidP="003A127B">
            <w:pPr>
              <w:pStyle w:val="TableParagraph"/>
              <w:spacing w:before="29" w:line="276" w:lineRule="auto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5829.</w:t>
            </w:r>
          </w:p>
        </w:tc>
        <w:tc>
          <w:tcPr>
            <w:tcW w:w="1417" w:type="dxa"/>
          </w:tcPr>
          <w:p w14:paraId="512D417E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03664D3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39" w:rsidRPr="00972668" w14:paraId="2BB702FB" w14:textId="77777777" w:rsidTr="00EF00B7">
        <w:trPr>
          <w:trHeight w:val="172"/>
        </w:trPr>
        <w:tc>
          <w:tcPr>
            <w:tcW w:w="2405" w:type="dxa"/>
          </w:tcPr>
          <w:p w14:paraId="54E47552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slučajevi</w:t>
            </w:r>
            <w:proofErr w:type="spellEnd"/>
          </w:p>
        </w:tc>
        <w:tc>
          <w:tcPr>
            <w:tcW w:w="998" w:type="dxa"/>
          </w:tcPr>
          <w:p w14:paraId="5B75AFB7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E2F305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59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30 (0,52)</w:t>
            </w:r>
          </w:p>
        </w:tc>
        <w:tc>
          <w:tcPr>
            <w:tcW w:w="1134" w:type="dxa"/>
          </w:tcPr>
          <w:p w14:paraId="3991E41A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E898C1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101 (1,73)</w:t>
            </w:r>
          </w:p>
        </w:tc>
        <w:tc>
          <w:tcPr>
            <w:tcW w:w="2021" w:type="dxa"/>
          </w:tcPr>
          <w:p w14:paraId="7238FFBF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200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70,42.</w:t>
            </w:r>
          </w:p>
          <w:p w14:paraId="0FB84836" w14:textId="77777777" w:rsidR="005C5057" w:rsidRPr="00972668" w:rsidRDefault="005C5057" w:rsidP="003A127B">
            <w:pPr>
              <w:pStyle w:val="TableParagraph"/>
              <w:spacing w:line="276" w:lineRule="auto"/>
              <w:ind w:left="206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(58.84, 80.63)a</w:t>
            </w:r>
          </w:p>
        </w:tc>
      </w:tr>
      <w:tr w:rsidR="00900439" w:rsidRPr="00972668" w14:paraId="71F1BA25" w14:textId="77777777" w:rsidTr="00EF00B7">
        <w:trPr>
          <w:trHeight w:val="96"/>
        </w:trPr>
        <w:tc>
          <w:tcPr>
            <w:tcW w:w="2405" w:type="dxa"/>
          </w:tcPr>
          <w:p w14:paraId="26FA15FA" w14:textId="77777777" w:rsidR="005C5057" w:rsidRPr="00972668" w:rsidRDefault="005C5057" w:rsidP="003A127B">
            <w:pPr>
              <w:pStyle w:val="TableParagraph"/>
              <w:spacing w:before="7" w:line="276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Hospitalizacija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8" w:type="dxa"/>
          </w:tcPr>
          <w:p w14:paraId="6329D389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A5260E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14:paraId="18B1C785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00A63" w14:textId="77777777" w:rsidR="005C5057" w:rsidRPr="00972668" w:rsidRDefault="005C5057" w:rsidP="003A127B">
            <w:pPr>
              <w:pStyle w:val="TableParagraph"/>
              <w:spacing w:before="16"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 (0,09)</w:t>
            </w:r>
          </w:p>
        </w:tc>
        <w:tc>
          <w:tcPr>
            <w:tcW w:w="2021" w:type="dxa"/>
          </w:tcPr>
          <w:p w14:paraId="6EDB6655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39" w:rsidRPr="00972668" w14:paraId="379B6B4F" w14:textId="77777777" w:rsidTr="00EF00B7">
        <w:trPr>
          <w:trHeight w:val="96"/>
        </w:trPr>
        <w:tc>
          <w:tcPr>
            <w:tcW w:w="2405" w:type="dxa"/>
          </w:tcPr>
          <w:p w14:paraId="617F139A" w14:textId="77777777" w:rsidR="005C5057" w:rsidRPr="00972668" w:rsidRDefault="005C5057" w:rsidP="003A127B">
            <w:pPr>
              <w:pStyle w:val="TableParagraph"/>
              <w:spacing w:before="4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Ozbiljna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bolest</w:t>
            </w:r>
            <w:proofErr w:type="spellEnd"/>
          </w:p>
        </w:tc>
        <w:tc>
          <w:tcPr>
            <w:tcW w:w="998" w:type="dxa"/>
          </w:tcPr>
          <w:p w14:paraId="631FE604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C816F2" w14:textId="77777777" w:rsidR="005C5057" w:rsidRPr="00972668" w:rsidRDefault="005C5057" w:rsidP="003A127B">
            <w:pPr>
              <w:pStyle w:val="TableParagraph"/>
              <w:spacing w:before="17" w:line="27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14:paraId="6C25268A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447A29" w14:textId="77777777" w:rsidR="005C5057" w:rsidRPr="00972668" w:rsidRDefault="005C5057" w:rsidP="003A127B">
            <w:pPr>
              <w:pStyle w:val="TableParagraph"/>
              <w:spacing w:before="11" w:line="276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 (0,02)</w:t>
            </w:r>
          </w:p>
        </w:tc>
        <w:tc>
          <w:tcPr>
            <w:tcW w:w="2021" w:type="dxa"/>
          </w:tcPr>
          <w:p w14:paraId="260F64D1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39" w:rsidRPr="00972668" w14:paraId="2067BC7B" w14:textId="77777777" w:rsidTr="00EF00B7">
        <w:trPr>
          <w:trHeight w:val="96"/>
        </w:trPr>
        <w:tc>
          <w:tcPr>
            <w:tcW w:w="2405" w:type="dxa"/>
          </w:tcPr>
          <w:p w14:paraId="6070972E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Bilo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koja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doza</w:t>
            </w:r>
            <w:proofErr w:type="spellEnd"/>
          </w:p>
        </w:tc>
        <w:tc>
          <w:tcPr>
            <w:tcW w:w="998" w:type="dxa"/>
          </w:tcPr>
          <w:p w14:paraId="5A64A59D" w14:textId="77777777" w:rsidR="005C5057" w:rsidRPr="00972668" w:rsidRDefault="005C5057" w:rsidP="003A127B">
            <w:pPr>
              <w:pStyle w:val="TableParagraph"/>
              <w:spacing w:before="14" w:line="276" w:lineRule="auto"/>
              <w:ind w:left="58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10.014.</w:t>
            </w:r>
          </w:p>
        </w:tc>
        <w:tc>
          <w:tcPr>
            <w:tcW w:w="1560" w:type="dxa"/>
          </w:tcPr>
          <w:p w14:paraId="62325312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9CDFA" w14:textId="77777777" w:rsidR="005C5057" w:rsidRPr="00972668" w:rsidRDefault="005C5057" w:rsidP="003A127B">
            <w:pPr>
              <w:pStyle w:val="TableParagraph"/>
              <w:spacing w:before="14" w:line="276" w:lineRule="auto"/>
              <w:ind w:right="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10.000.</w:t>
            </w:r>
          </w:p>
        </w:tc>
        <w:tc>
          <w:tcPr>
            <w:tcW w:w="1417" w:type="dxa"/>
          </w:tcPr>
          <w:p w14:paraId="704FD3FF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184D838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39" w:rsidRPr="00972668" w14:paraId="5A1AB734" w14:textId="77777777" w:rsidTr="00EF00B7">
        <w:trPr>
          <w:trHeight w:val="178"/>
        </w:trPr>
        <w:tc>
          <w:tcPr>
            <w:tcW w:w="2405" w:type="dxa"/>
          </w:tcPr>
          <w:p w14:paraId="46B66FE2" w14:textId="77777777" w:rsidR="005C5057" w:rsidRPr="00972668" w:rsidRDefault="005C5057" w:rsidP="003A127B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Slučajeva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doze 1.</w:t>
            </w:r>
          </w:p>
        </w:tc>
        <w:tc>
          <w:tcPr>
            <w:tcW w:w="998" w:type="dxa"/>
          </w:tcPr>
          <w:p w14:paraId="5FEF0997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4FD38C" w14:textId="77777777" w:rsidR="005C5057" w:rsidRPr="00972668" w:rsidRDefault="005C5057" w:rsidP="003A127B">
            <w:pPr>
              <w:pStyle w:val="TableParagraph"/>
              <w:spacing w:before="21" w:line="276" w:lineRule="auto"/>
              <w:ind w:left="57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108 (1,08)</w:t>
            </w:r>
          </w:p>
        </w:tc>
        <w:tc>
          <w:tcPr>
            <w:tcW w:w="1134" w:type="dxa"/>
          </w:tcPr>
          <w:p w14:paraId="41739F11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AA16BC" w14:textId="77777777" w:rsidR="005C5057" w:rsidRPr="00972668" w:rsidRDefault="005C5057" w:rsidP="003A127B">
            <w:pPr>
              <w:pStyle w:val="TableParagraph"/>
              <w:spacing w:before="21"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227 (2,27)</w:t>
            </w:r>
          </w:p>
        </w:tc>
        <w:tc>
          <w:tcPr>
            <w:tcW w:w="2021" w:type="dxa"/>
          </w:tcPr>
          <w:p w14:paraId="1736EFAF" w14:textId="77777777" w:rsidR="005C5057" w:rsidRPr="00972668" w:rsidRDefault="005C5057" w:rsidP="003A127B">
            <w:pPr>
              <w:pStyle w:val="TableParagraph"/>
              <w:spacing w:before="21" w:line="276" w:lineRule="auto"/>
              <w:ind w:left="200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52,69.</w:t>
            </w:r>
          </w:p>
          <w:p w14:paraId="3195C7B2" w14:textId="77777777" w:rsidR="005C5057" w:rsidRPr="00972668" w:rsidRDefault="005C5057" w:rsidP="003A127B">
            <w:pPr>
              <w:pStyle w:val="TableParagraph"/>
              <w:spacing w:line="276" w:lineRule="auto"/>
              <w:ind w:left="206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(40.52, 62.37)d</w:t>
            </w:r>
          </w:p>
        </w:tc>
      </w:tr>
      <w:tr w:rsidR="00900439" w:rsidRPr="00972668" w14:paraId="4242D027" w14:textId="77777777" w:rsidTr="00EF00B7">
        <w:trPr>
          <w:trHeight w:val="109"/>
        </w:trPr>
        <w:tc>
          <w:tcPr>
            <w:tcW w:w="2405" w:type="dxa"/>
          </w:tcPr>
          <w:p w14:paraId="4DF320EE" w14:textId="77777777" w:rsidR="005C5057" w:rsidRPr="00972668" w:rsidRDefault="005C5057" w:rsidP="003A127B">
            <w:pPr>
              <w:pStyle w:val="TableParagraph"/>
              <w:spacing w:before="9" w:line="276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Hospitalizacija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doze 1</w:t>
            </w:r>
            <w:r w:rsidRPr="0097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8" w:type="dxa"/>
          </w:tcPr>
          <w:p w14:paraId="0343188A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1123F3" w14:textId="77777777" w:rsidR="005C5057" w:rsidRPr="00972668" w:rsidRDefault="005C5057" w:rsidP="003A127B">
            <w:pPr>
              <w:pStyle w:val="TableParagraph"/>
              <w:spacing w:line="276" w:lineRule="auto"/>
              <w:ind w:left="55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 (0,02)e</w:t>
            </w:r>
          </w:p>
        </w:tc>
        <w:tc>
          <w:tcPr>
            <w:tcW w:w="1134" w:type="dxa"/>
          </w:tcPr>
          <w:p w14:paraId="6C9CF57F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30045" w14:textId="77777777" w:rsidR="005C5057" w:rsidRPr="00972668" w:rsidRDefault="005C5057" w:rsidP="003A127B">
            <w:pPr>
              <w:pStyle w:val="TableParagraph"/>
              <w:spacing w:before="19" w:line="276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16 (0,16)</w:t>
            </w:r>
          </w:p>
        </w:tc>
        <w:tc>
          <w:tcPr>
            <w:tcW w:w="2021" w:type="dxa"/>
          </w:tcPr>
          <w:p w14:paraId="28AE5014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57" w:rsidRPr="00972668" w14:paraId="2FEB2A9A" w14:textId="77777777" w:rsidTr="00EF00B7">
        <w:trPr>
          <w:trHeight w:val="108"/>
        </w:trPr>
        <w:tc>
          <w:tcPr>
            <w:tcW w:w="2405" w:type="dxa"/>
          </w:tcPr>
          <w:p w14:paraId="18384D8C" w14:textId="77777777" w:rsidR="005C5057" w:rsidRPr="00972668" w:rsidRDefault="005C5057" w:rsidP="003A127B">
            <w:pPr>
              <w:pStyle w:val="TableParagraph"/>
              <w:spacing w:before="11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Ozbiljna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bolest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doze 1</w:t>
            </w:r>
            <w:r w:rsidRPr="00972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8" w:type="dxa"/>
          </w:tcPr>
          <w:p w14:paraId="4303C47B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958D9C" w14:textId="77777777" w:rsidR="005C5057" w:rsidRPr="00972668" w:rsidRDefault="005C5057" w:rsidP="003A127B">
            <w:pPr>
              <w:pStyle w:val="TableParagraph"/>
              <w:spacing w:before="31" w:line="27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14:paraId="3E6654DE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28F28" w14:textId="77777777" w:rsidR="005C5057" w:rsidRPr="00972668" w:rsidRDefault="005C5057" w:rsidP="003A127B">
            <w:pPr>
              <w:pStyle w:val="TableParagraph"/>
              <w:spacing w:before="25"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 (0,02)</w:t>
            </w:r>
          </w:p>
        </w:tc>
        <w:tc>
          <w:tcPr>
            <w:tcW w:w="2021" w:type="dxa"/>
          </w:tcPr>
          <w:p w14:paraId="06CADF74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E1808" w14:textId="77777777" w:rsidR="005C5057" w:rsidRPr="00972668" w:rsidRDefault="005C5057" w:rsidP="003A127B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7CCCB0" w14:textId="170F9619" w:rsidR="005C5057" w:rsidRPr="00972668" w:rsidRDefault="00D9656D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03CF" wp14:editId="2B0918F7">
                <wp:simplePos x="0" y="0"/>
                <wp:positionH relativeFrom="page">
                  <wp:posOffset>74930</wp:posOffset>
                </wp:positionH>
                <wp:positionV relativeFrom="page">
                  <wp:posOffset>12303125</wp:posOffset>
                </wp:positionV>
                <wp:extent cx="2344420" cy="1116330"/>
                <wp:effectExtent l="0" t="0" r="0" b="127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1E46A1"/>
                                <w:left w:val="single" w:sz="2" w:space="0" w:color="1E46A1"/>
                                <w:bottom w:val="single" w:sz="2" w:space="0" w:color="1E46A1"/>
                                <w:right w:val="single" w:sz="2" w:space="0" w:color="1E46A1"/>
                                <w:insideH w:val="single" w:sz="2" w:space="0" w:color="1E46A1"/>
                                <w:insideV w:val="single" w:sz="2" w:space="0" w:color="1E46A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  <w:gridCol w:w="372"/>
                              <w:gridCol w:w="548"/>
                              <w:gridCol w:w="350"/>
                              <w:gridCol w:w="570"/>
                              <w:gridCol w:w="924"/>
                            </w:tblGrid>
                            <w:tr w:rsidR="00972668" w:rsidRPr="0061190C" w14:paraId="58DB75D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22" w:type="dxa"/>
                                  <w:vMerge w:val="restart"/>
                                </w:tcPr>
                                <w:p w14:paraId="2896941A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3BC8349" w14:textId="77777777" w:rsidR="00972668" w:rsidRPr="0061190C" w:rsidRDefault="0097266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2055931" w14:textId="77777777" w:rsidR="00972668" w:rsidRPr="0061190C" w:rsidRDefault="00972668">
                                  <w:pPr>
                                    <w:pStyle w:val="TableParagraph"/>
                                    <w:ind w:left="204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gridSpan w:val="2"/>
                                </w:tcPr>
                                <w:p w14:paraId="023B8632" w14:textId="77777777" w:rsidR="00972668" w:rsidRPr="0061190C" w:rsidRDefault="00972668">
                                  <w:pPr>
                                    <w:pStyle w:val="TableParagraph"/>
                                    <w:spacing w:before="26" w:line="70" w:lineRule="atLeast"/>
                                    <w:ind w:left="183" w:right="186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Vakcina protiv COVID-19 AstraZeneca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gridSpan w:val="2"/>
                                </w:tcPr>
                                <w:p w14:paraId="4097D407" w14:textId="77777777" w:rsidR="00972668" w:rsidRPr="0061190C" w:rsidRDefault="00972668">
                                  <w:pPr>
                                    <w:pStyle w:val="TableParagraph"/>
                                    <w:spacing w:before="64"/>
                                    <w:ind w:left="302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Kontrola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Merge w:val="restart"/>
                                </w:tcPr>
                                <w:p w14:paraId="1BADDC4D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7E93296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846A2AC" w14:textId="77777777" w:rsidR="00972668" w:rsidRPr="0061190C" w:rsidRDefault="00972668">
                                  <w:pPr>
                                    <w:pStyle w:val="TableParagraph"/>
                                    <w:spacing w:before="47" w:line="259" w:lineRule="auto"/>
                                    <w:ind w:left="268" w:right="190" w:hanging="103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Efikasnost vakcine % (95,84% CI)</w:t>
                                  </w:r>
                                </w:p>
                              </w:tc>
                            </w:tr>
                            <w:tr w:rsidR="00972668" w:rsidRPr="0061190C" w14:paraId="4CD8FE9D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441B95" w14:textId="77777777" w:rsidR="00972668" w:rsidRPr="0061190C" w:rsidRDefault="00972668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DE30D9A" w14:textId="77777777" w:rsidR="00972668" w:rsidRPr="0061190C" w:rsidRDefault="00972668">
                                  <w:pPr>
                                    <w:pStyle w:val="TableParagraph"/>
                                    <w:spacing w:before="34"/>
                                    <w:ind w:left="1"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7A8DAB20" w14:textId="77777777" w:rsidR="00972668" w:rsidRPr="0061190C" w:rsidRDefault="00972668">
                                  <w:pPr>
                                    <w:pStyle w:val="TableParagraph"/>
                                    <w:spacing w:before="34" w:line="256" w:lineRule="auto"/>
                                    <w:ind w:left="142" w:right="101" w:hanging="18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Broj slučajeva COVID-19</w:t>
                                  </w:r>
                                </w:p>
                                <w:p w14:paraId="27EAF731" w14:textId="77777777" w:rsidR="00972668" w:rsidRPr="0061190C" w:rsidRDefault="00972668">
                                  <w:pPr>
                                    <w:pStyle w:val="TableParagraph"/>
                                    <w:spacing w:line="68" w:lineRule="exact"/>
                                    <w:ind w:left="90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n (%)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C19E358" w14:textId="77777777" w:rsidR="00972668" w:rsidRPr="0061190C" w:rsidRDefault="00972668">
                                  <w:pPr>
                                    <w:pStyle w:val="TableParagraph"/>
                                    <w:spacing w:before="34"/>
                                    <w:ind w:right="160"/>
                                    <w:jc w:val="right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833B14A" w14:textId="77777777" w:rsidR="00972668" w:rsidRPr="0061190C" w:rsidRDefault="00972668">
                                  <w:pPr>
                                    <w:pStyle w:val="TableParagraph"/>
                                    <w:spacing w:before="34" w:line="256" w:lineRule="auto"/>
                                    <w:ind w:left="141" w:right="124" w:hanging="18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Broj slučajeva COVID-19</w:t>
                                  </w:r>
                                </w:p>
                                <w:p w14:paraId="42252359" w14:textId="77777777" w:rsidR="00972668" w:rsidRPr="0061190C" w:rsidRDefault="00972668">
                                  <w:pPr>
                                    <w:pStyle w:val="TableParagraph"/>
                                    <w:spacing w:line="68" w:lineRule="exact"/>
                                    <w:ind w:left="89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n (%)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C9E167" w14:textId="77777777" w:rsidR="00972668" w:rsidRPr="0061190C" w:rsidRDefault="00972668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972668" w:rsidRPr="0061190C" w14:paraId="7205C911" w14:textId="77777777">
                              <w:trPr>
                                <w:trHeight w:val="134"/>
                              </w:trPr>
                              <w:tc>
                                <w:tcPr>
                                  <w:tcW w:w="922" w:type="dxa"/>
                                </w:tcPr>
                                <w:p w14:paraId="3BACB0D7" w14:textId="77777777" w:rsidR="00972668" w:rsidRPr="0061190C" w:rsidRDefault="00972668">
                                  <w:pPr>
                                    <w:pStyle w:val="TableParagraph"/>
                                    <w:spacing w:before="33"/>
                                    <w:ind w:left="55"/>
                                    <w:rPr>
                                      <w:b/>
                                      <w:i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i/>
                                      <w:color w:val="1E46A1"/>
                                      <w:sz w:val="6"/>
                                      <w:szCs w:val="6"/>
                                    </w:rPr>
                                    <w:t>Primarna (videti iznad)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6B08FFD8" w14:textId="77777777" w:rsidR="00972668" w:rsidRPr="0061190C" w:rsidRDefault="00972668">
                                  <w:pPr>
                                    <w:pStyle w:val="TableParagraph"/>
                                    <w:spacing w:before="29"/>
                                    <w:ind w:left="58" w:right="59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5807.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534BF635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4312918" w14:textId="77777777" w:rsidR="00972668" w:rsidRPr="0061190C" w:rsidRDefault="00972668">
                                  <w:pPr>
                                    <w:pStyle w:val="TableParagraph"/>
                                    <w:spacing w:before="29"/>
                                    <w:ind w:right="115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5829.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D024F65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CAC88B8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972668" w:rsidRPr="0061190C" w14:paraId="79177AB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922" w:type="dxa"/>
                                </w:tcPr>
                                <w:p w14:paraId="62FF834A" w14:textId="77777777" w:rsidR="00972668" w:rsidRPr="0061190C" w:rsidRDefault="00972668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COVID-19 slučajevi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7F5CA04B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1F7E6B76" w14:textId="77777777" w:rsidR="00972668" w:rsidRPr="0061190C" w:rsidRDefault="00972668">
                                  <w:pPr>
                                    <w:pStyle w:val="TableParagraph"/>
                                    <w:spacing w:before="18"/>
                                    <w:ind w:left="59" w:right="39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30 (0,52)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FED5E6A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04BEC76" w14:textId="77777777" w:rsidR="00972668" w:rsidRPr="0061190C" w:rsidRDefault="00972668">
                                  <w:pPr>
                                    <w:pStyle w:val="TableParagraph"/>
                                    <w:spacing w:before="18"/>
                                    <w:ind w:left="134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101 (1,73)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BBB508B" w14:textId="77777777" w:rsidR="00972668" w:rsidRPr="0061190C" w:rsidRDefault="00972668">
                                  <w:pPr>
                                    <w:pStyle w:val="TableParagraph"/>
                                    <w:spacing w:before="18" w:line="67" w:lineRule="exact"/>
                                    <w:ind w:left="200" w:right="243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70,42.</w:t>
                                  </w:r>
                                </w:p>
                                <w:p w14:paraId="3C0DD0FE" w14:textId="77777777" w:rsidR="00972668" w:rsidRPr="0061190C" w:rsidRDefault="00972668">
                                  <w:pPr>
                                    <w:pStyle w:val="TableParagraph"/>
                                    <w:spacing w:line="69" w:lineRule="exact"/>
                                    <w:ind w:left="206" w:right="243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(58.84, 80.63)a</w:t>
                                  </w:r>
                                </w:p>
                              </w:tc>
                            </w:tr>
                            <w:tr w:rsidR="00972668" w:rsidRPr="0061190C" w14:paraId="245611FC" w14:textId="77777777">
                              <w:trPr>
                                <w:trHeight w:val="98"/>
                              </w:trPr>
                              <w:tc>
                                <w:tcPr>
                                  <w:tcW w:w="922" w:type="dxa"/>
                                </w:tcPr>
                                <w:p w14:paraId="14CB7B2D" w14:textId="77777777" w:rsidR="00972668" w:rsidRPr="0061190C" w:rsidRDefault="00972668">
                                  <w:pPr>
                                    <w:pStyle w:val="TableParagraph"/>
                                    <w:spacing w:before="7" w:line="71" w:lineRule="exact"/>
                                    <w:ind w:left="52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 xml:space="preserve">Hospitalizacija </w:t>
                                  </w: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5D4125EB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27588788" w14:textId="77777777" w:rsidR="00972668" w:rsidRPr="0061190C" w:rsidRDefault="00972668">
                                  <w:pPr>
                                    <w:pStyle w:val="TableParagraph"/>
                                    <w:spacing w:before="22" w:line="56" w:lineRule="exact"/>
                                    <w:ind w:left="20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0A543A1C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C460582" w14:textId="77777777" w:rsidR="00972668" w:rsidRPr="0061190C" w:rsidRDefault="00972668">
                                  <w:pPr>
                                    <w:pStyle w:val="TableParagraph"/>
                                    <w:spacing w:before="16" w:line="62" w:lineRule="exact"/>
                                    <w:ind w:left="169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5 (0,09)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54E350E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972668" w:rsidRPr="0061190C" w14:paraId="645B4855" w14:textId="77777777">
                              <w:trPr>
                                <w:trHeight w:val="98"/>
                              </w:trPr>
                              <w:tc>
                                <w:tcPr>
                                  <w:tcW w:w="922" w:type="dxa"/>
                                </w:tcPr>
                                <w:p w14:paraId="14FCB75B" w14:textId="77777777" w:rsidR="00972668" w:rsidRPr="0061190C" w:rsidRDefault="00972668">
                                  <w:pPr>
                                    <w:pStyle w:val="TableParagraph"/>
                                    <w:spacing w:before="4" w:line="74" w:lineRule="exact"/>
                                    <w:ind w:left="54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Ozbiljna bolest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3E12EA7C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76BA7B5F" w14:textId="77777777" w:rsidR="00972668" w:rsidRPr="0061190C" w:rsidRDefault="00972668">
                                  <w:pPr>
                                    <w:pStyle w:val="TableParagraph"/>
                                    <w:spacing w:before="17" w:line="61" w:lineRule="exact"/>
                                    <w:ind w:left="20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6B1BF407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A6DAEF3" w14:textId="77777777" w:rsidR="00972668" w:rsidRPr="0061190C" w:rsidRDefault="00972668">
                                  <w:pPr>
                                    <w:pStyle w:val="TableParagraph"/>
                                    <w:spacing w:before="11" w:line="67" w:lineRule="exact"/>
                                    <w:ind w:left="168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1 (0,02)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CDD643D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972668" w:rsidRPr="0061190C" w14:paraId="70D5C453" w14:textId="77777777">
                              <w:trPr>
                                <w:trHeight w:val="98"/>
                              </w:trPr>
                              <w:tc>
                                <w:tcPr>
                                  <w:tcW w:w="922" w:type="dxa"/>
                                </w:tcPr>
                                <w:p w14:paraId="1CF2CC5B" w14:textId="77777777" w:rsidR="00972668" w:rsidRPr="0061190C" w:rsidRDefault="00972668">
                                  <w:pPr>
                                    <w:pStyle w:val="TableParagraph"/>
                                    <w:spacing w:before="15" w:line="63" w:lineRule="exact"/>
                                    <w:ind w:left="60"/>
                                    <w:rPr>
                                      <w:b/>
                                      <w:i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i/>
                                      <w:color w:val="1E46A1"/>
                                      <w:sz w:val="6"/>
                                      <w:szCs w:val="6"/>
                                    </w:rPr>
                                    <w:t>Bilo koja doza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99692FB" w14:textId="77777777" w:rsidR="00972668" w:rsidRPr="0061190C" w:rsidRDefault="00972668">
                                  <w:pPr>
                                    <w:pStyle w:val="TableParagraph"/>
                                    <w:spacing w:before="14" w:line="63" w:lineRule="exact"/>
                                    <w:ind w:left="58" w:right="60"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10.014.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10916B72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5D3BA19" w14:textId="77777777" w:rsidR="00972668" w:rsidRPr="0061190C" w:rsidRDefault="00972668">
                                  <w:pPr>
                                    <w:pStyle w:val="TableParagraph"/>
                                    <w:spacing w:before="14" w:line="63" w:lineRule="exact"/>
                                    <w:ind w:right="80"/>
                                    <w:jc w:val="right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b/>
                                      <w:color w:val="1E46A1"/>
                                      <w:sz w:val="6"/>
                                      <w:szCs w:val="6"/>
                                    </w:rPr>
                                    <w:t>10.000.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6972814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E93652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972668" w:rsidRPr="0061190C" w14:paraId="730F1394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922" w:type="dxa"/>
                                </w:tcPr>
                                <w:p w14:paraId="53D98A81" w14:textId="77777777" w:rsidR="00972668" w:rsidRPr="0061190C" w:rsidRDefault="00972668">
                                  <w:pPr>
                                    <w:pStyle w:val="TableParagraph"/>
                                    <w:spacing w:before="21"/>
                                    <w:ind w:left="54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Slučajeva COVID-19 nakon doze 1.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5BA3557F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2413D2CA" w14:textId="77777777" w:rsidR="00972668" w:rsidRPr="0061190C" w:rsidRDefault="00972668">
                                  <w:pPr>
                                    <w:pStyle w:val="TableParagraph"/>
                                    <w:spacing w:before="21"/>
                                    <w:ind w:left="57" w:right="39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108 (1,08)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78A4735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EDA7C17" w14:textId="77777777" w:rsidR="00972668" w:rsidRPr="0061190C" w:rsidRDefault="00972668">
                                  <w:pPr>
                                    <w:pStyle w:val="TableParagraph"/>
                                    <w:spacing w:before="21"/>
                                    <w:ind w:left="136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227 (2,27)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ED77545" w14:textId="77777777" w:rsidR="00972668" w:rsidRPr="0061190C" w:rsidRDefault="00972668">
                                  <w:pPr>
                                    <w:pStyle w:val="TableParagraph"/>
                                    <w:spacing w:before="21" w:line="67" w:lineRule="exact"/>
                                    <w:ind w:left="200" w:right="243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52,69.</w:t>
                                  </w:r>
                                </w:p>
                                <w:p w14:paraId="4ABA95BB" w14:textId="77777777" w:rsidR="00972668" w:rsidRPr="0061190C" w:rsidRDefault="00972668">
                                  <w:pPr>
                                    <w:pStyle w:val="TableParagraph"/>
                                    <w:spacing w:line="72" w:lineRule="exact"/>
                                    <w:ind w:left="206" w:right="243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(40.52, 62.37)d</w:t>
                                  </w:r>
                                </w:p>
                              </w:tc>
                            </w:tr>
                            <w:tr w:rsidR="00972668" w:rsidRPr="0061190C" w14:paraId="53739025" w14:textId="77777777">
                              <w:trPr>
                                <w:trHeight w:val="111"/>
                              </w:trPr>
                              <w:tc>
                                <w:tcPr>
                                  <w:tcW w:w="922" w:type="dxa"/>
                                </w:tcPr>
                                <w:p w14:paraId="246EFD25" w14:textId="77777777" w:rsidR="00972668" w:rsidRPr="0061190C" w:rsidRDefault="00972668">
                                  <w:pPr>
                                    <w:pStyle w:val="TableParagraph"/>
                                    <w:spacing w:before="9"/>
                                    <w:ind w:left="52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Hospitalizacija nakon doze 1</w:t>
                                  </w: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50F228F7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751A723B" w14:textId="77777777" w:rsidR="00972668" w:rsidRPr="0061190C" w:rsidRDefault="00972668">
                                  <w:pPr>
                                    <w:pStyle w:val="TableParagraph"/>
                                    <w:spacing w:line="89" w:lineRule="exact"/>
                                    <w:ind w:left="55" w:right="39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2 (0,02)e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129D2DDC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2F4FE1B" w14:textId="77777777" w:rsidR="00972668" w:rsidRPr="0061190C" w:rsidRDefault="00972668">
                                  <w:pPr>
                                    <w:pStyle w:val="TableParagraph"/>
                                    <w:spacing w:before="19"/>
                                    <w:ind w:left="151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16 (0,16)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C51996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972668" w:rsidRPr="0061190C" w14:paraId="7787C2A4" w14:textId="77777777">
                              <w:trPr>
                                <w:trHeight w:val="110"/>
                              </w:trPr>
                              <w:tc>
                                <w:tcPr>
                                  <w:tcW w:w="922" w:type="dxa"/>
                                </w:tcPr>
                                <w:p w14:paraId="136DB0A3" w14:textId="77777777" w:rsidR="00972668" w:rsidRPr="0061190C" w:rsidRDefault="00972668">
                                  <w:pPr>
                                    <w:pStyle w:val="TableParagraph"/>
                                    <w:spacing w:before="11" w:line="79" w:lineRule="exact"/>
                                    <w:ind w:left="54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Ozbiljna bolest nakon doze 1</w:t>
                                  </w: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  <w:vertAlign w:val="superscri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721E24D8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09786530" w14:textId="77777777" w:rsidR="00972668" w:rsidRPr="0061190C" w:rsidRDefault="00972668">
                                  <w:pPr>
                                    <w:pStyle w:val="TableParagraph"/>
                                    <w:spacing w:before="31" w:line="59" w:lineRule="exact"/>
                                    <w:ind w:left="20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6ACE9982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2E3FD7A" w14:textId="77777777" w:rsidR="00972668" w:rsidRPr="0061190C" w:rsidRDefault="00972668">
                                  <w:pPr>
                                    <w:pStyle w:val="TableParagraph"/>
                                    <w:spacing w:before="25" w:line="65" w:lineRule="exact"/>
                                    <w:ind w:left="170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61190C">
                                    <w:rPr>
                                      <w:color w:val="1E46A1"/>
                                      <w:sz w:val="6"/>
                                      <w:szCs w:val="6"/>
                                    </w:rPr>
                                    <w:t>2 (0,02)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F7FDE80" w14:textId="77777777" w:rsidR="00972668" w:rsidRPr="0061190C" w:rsidRDefault="00972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30E3B" w14:textId="77777777" w:rsidR="00972668" w:rsidRPr="0061190C" w:rsidRDefault="00972668" w:rsidP="005C5057">
                            <w:pPr>
                              <w:pStyle w:val="BodyText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F03C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.9pt;margin-top:968.75pt;width:184.6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1E46A1"/>
                          <w:left w:val="single" w:sz="2" w:space="0" w:color="1E46A1"/>
                          <w:bottom w:val="single" w:sz="2" w:space="0" w:color="1E46A1"/>
                          <w:right w:val="single" w:sz="2" w:space="0" w:color="1E46A1"/>
                          <w:insideH w:val="single" w:sz="2" w:space="0" w:color="1E46A1"/>
                          <w:insideV w:val="single" w:sz="2" w:space="0" w:color="1E46A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  <w:gridCol w:w="372"/>
                        <w:gridCol w:w="548"/>
                        <w:gridCol w:w="350"/>
                        <w:gridCol w:w="570"/>
                        <w:gridCol w:w="924"/>
                      </w:tblGrid>
                      <w:tr w:rsidR="00972668" w:rsidRPr="0061190C" w14:paraId="58DB75D4" w14:textId="77777777">
                        <w:trPr>
                          <w:trHeight w:val="190"/>
                        </w:trPr>
                        <w:tc>
                          <w:tcPr>
                            <w:tcW w:w="922" w:type="dxa"/>
                            <w:vMerge w:val="restart"/>
                          </w:tcPr>
                          <w:p w14:paraId="2896941A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  <w:p w14:paraId="33BC8349" w14:textId="77777777" w:rsidR="00972668" w:rsidRPr="0061190C" w:rsidRDefault="0097266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  <w:p w14:paraId="62055931" w14:textId="77777777" w:rsidR="00972668" w:rsidRPr="0061190C" w:rsidRDefault="00972668">
                            <w:pPr>
                              <w:pStyle w:val="TableParagraph"/>
                              <w:ind w:left="204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920" w:type="dxa"/>
                            <w:gridSpan w:val="2"/>
                          </w:tcPr>
                          <w:p w14:paraId="023B8632" w14:textId="77777777" w:rsidR="00972668" w:rsidRPr="0061190C" w:rsidRDefault="00972668">
                            <w:pPr>
                              <w:pStyle w:val="TableParagraph"/>
                              <w:spacing w:before="26" w:line="70" w:lineRule="atLeast"/>
                              <w:ind w:left="183" w:right="186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Vakcina protiv COVID-19 AstraZeneca</w:t>
                            </w:r>
                          </w:p>
                        </w:tc>
                        <w:tc>
                          <w:tcPr>
                            <w:tcW w:w="920" w:type="dxa"/>
                            <w:gridSpan w:val="2"/>
                          </w:tcPr>
                          <w:p w14:paraId="4097D407" w14:textId="77777777" w:rsidR="00972668" w:rsidRPr="0061190C" w:rsidRDefault="00972668">
                            <w:pPr>
                              <w:pStyle w:val="TableParagraph"/>
                              <w:spacing w:before="64"/>
                              <w:ind w:left="302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Kontrola</w:t>
                            </w:r>
                          </w:p>
                        </w:tc>
                        <w:tc>
                          <w:tcPr>
                            <w:tcW w:w="924" w:type="dxa"/>
                            <w:vMerge w:val="restart"/>
                          </w:tcPr>
                          <w:p w14:paraId="1BADDC4D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  <w:p w14:paraId="77E93296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  <w:p w14:paraId="4846A2AC" w14:textId="77777777" w:rsidR="00972668" w:rsidRPr="0061190C" w:rsidRDefault="00972668">
                            <w:pPr>
                              <w:pStyle w:val="TableParagraph"/>
                              <w:spacing w:before="47" w:line="259" w:lineRule="auto"/>
                              <w:ind w:left="268" w:right="190" w:hanging="103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Efikasnost vakcine % (95,84% CI)</w:t>
                            </w:r>
                          </w:p>
                        </w:tc>
                      </w:tr>
                      <w:tr w:rsidR="00972668" w:rsidRPr="0061190C" w14:paraId="4CD8FE9D" w14:textId="77777777">
                        <w:trPr>
                          <w:trHeight w:val="271"/>
                        </w:trPr>
                        <w:tc>
                          <w:tcPr>
                            <w:tcW w:w="922" w:type="dxa"/>
                            <w:vMerge/>
                            <w:tcBorders>
                              <w:top w:val="nil"/>
                            </w:tcBorders>
                          </w:tcPr>
                          <w:p w14:paraId="76441B95" w14:textId="77777777" w:rsidR="00972668" w:rsidRPr="0061190C" w:rsidRDefault="0097266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DE30D9A" w14:textId="77777777" w:rsidR="00972668" w:rsidRPr="0061190C" w:rsidRDefault="00972668">
                            <w:pPr>
                              <w:pStyle w:val="TableParagraph"/>
                              <w:spacing w:before="34"/>
                              <w:ind w:left="1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7A8DAB20" w14:textId="77777777" w:rsidR="00972668" w:rsidRPr="0061190C" w:rsidRDefault="00972668">
                            <w:pPr>
                              <w:pStyle w:val="TableParagraph"/>
                              <w:spacing w:before="34" w:line="256" w:lineRule="auto"/>
                              <w:ind w:left="142" w:right="101" w:hanging="18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Broj slučajeva COVID-19</w:t>
                            </w:r>
                          </w:p>
                          <w:p w14:paraId="27EAF731" w14:textId="77777777" w:rsidR="00972668" w:rsidRPr="0061190C" w:rsidRDefault="00972668">
                            <w:pPr>
                              <w:pStyle w:val="TableParagraph"/>
                              <w:spacing w:line="68" w:lineRule="exact"/>
                              <w:ind w:left="9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n (%)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7C19E358" w14:textId="77777777" w:rsidR="00972668" w:rsidRPr="0061190C" w:rsidRDefault="00972668">
                            <w:pPr>
                              <w:pStyle w:val="TableParagraph"/>
                              <w:spacing w:before="34"/>
                              <w:ind w:right="160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833B14A" w14:textId="77777777" w:rsidR="00972668" w:rsidRPr="0061190C" w:rsidRDefault="00972668">
                            <w:pPr>
                              <w:pStyle w:val="TableParagraph"/>
                              <w:spacing w:before="34" w:line="256" w:lineRule="auto"/>
                              <w:ind w:left="141" w:right="124" w:hanging="18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Broj slučajeva COVID-19</w:t>
                            </w:r>
                          </w:p>
                          <w:p w14:paraId="42252359" w14:textId="77777777" w:rsidR="00972668" w:rsidRPr="0061190C" w:rsidRDefault="00972668">
                            <w:pPr>
                              <w:pStyle w:val="TableParagraph"/>
                              <w:spacing w:line="68" w:lineRule="exact"/>
                              <w:ind w:left="89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n (%)</w:t>
                            </w:r>
                          </w:p>
                        </w:tc>
                        <w:tc>
                          <w:tcPr>
                            <w:tcW w:w="924" w:type="dxa"/>
                            <w:vMerge/>
                            <w:tcBorders>
                              <w:top w:val="nil"/>
                            </w:tcBorders>
                          </w:tcPr>
                          <w:p w14:paraId="25C9E167" w14:textId="77777777" w:rsidR="00972668" w:rsidRPr="0061190C" w:rsidRDefault="0097266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972668" w:rsidRPr="0061190C" w14:paraId="7205C911" w14:textId="77777777">
                        <w:trPr>
                          <w:trHeight w:val="134"/>
                        </w:trPr>
                        <w:tc>
                          <w:tcPr>
                            <w:tcW w:w="922" w:type="dxa"/>
                          </w:tcPr>
                          <w:p w14:paraId="3BACB0D7" w14:textId="77777777" w:rsidR="00972668" w:rsidRPr="0061190C" w:rsidRDefault="00972668">
                            <w:pPr>
                              <w:pStyle w:val="TableParagraph"/>
                              <w:spacing w:before="33"/>
                              <w:ind w:left="55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i/>
                                <w:color w:val="1E46A1"/>
                                <w:sz w:val="6"/>
                                <w:szCs w:val="6"/>
                              </w:rPr>
                              <w:t>Primarna (videti iznad)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6B08FFD8" w14:textId="77777777" w:rsidR="00972668" w:rsidRPr="0061190C" w:rsidRDefault="00972668">
                            <w:pPr>
                              <w:pStyle w:val="TableParagraph"/>
                              <w:spacing w:before="29"/>
                              <w:ind w:left="58" w:right="59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5807.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534BF635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4312918" w14:textId="77777777" w:rsidR="00972668" w:rsidRPr="0061190C" w:rsidRDefault="00972668">
                            <w:pPr>
                              <w:pStyle w:val="TableParagraph"/>
                              <w:spacing w:before="29"/>
                              <w:ind w:right="115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5829.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D024F65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2CAC88B8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972668" w:rsidRPr="0061190C" w14:paraId="79177AB5" w14:textId="77777777">
                        <w:trPr>
                          <w:trHeight w:val="174"/>
                        </w:trPr>
                        <w:tc>
                          <w:tcPr>
                            <w:tcW w:w="922" w:type="dxa"/>
                          </w:tcPr>
                          <w:p w14:paraId="62FF834A" w14:textId="77777777" w:rsidR="00972668" w:rsidRPr="0061190C" w:rsidRDefault="00972668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COVID-19 slučajevi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7F5CA04B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1F7E6B76" w14:textId="77777777" w:rsidR="00972668" w:rsidRPr="0061190C" w:rsidRDefault="00972668">
                            <w:pPr>
                              <w:pStyle w:val="TableParagraph"/>
                              <w:spacing w:before="18"/>
                              <w:ind w:left="59" w:right="39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30 (0,52)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4FED5E6A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04BEC76" w14:textId="77777777" w:rsidR="00972668" w:rsidRPr="0061190C" w:rsidRDefault="00972668">
                            <w:pPr>
                              <w:pStyle w:val="TableParagraph"/>
                              <w:spacing w:before="18"/>
                              <w:ind w:left="134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101 (1,73)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BBB508B" w14:textId="77777777" w:rsidR="00972668" w:rsidRPr="0061190C" w:rsidRDefault="00972668">
                            <w:pPr>
                              <w:pStyle w:val="TableParagraph"/>
                              <w:spacing w:before="18" w:line="67" w:lineRule="exact"/>
                              <w:ind w:left="200" w:right="243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70,42.</w:t>
                            </w:r>
                          </w:p>
                          <w:p w14:paraId="3C0DD0FE" w14:textId="77777777" w:rsidR="00972668" w:rsidRPr="0061190C" w:rsidRDefault="00972668">
                            <w:pPr>
                              <w:pStyle w:val="TableParagraph"/>
                              <w:spacing w:line="69" w:lineRule="exact"/>
                              <w:ind w:left="206" w:right="243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(58.84, 80.63)a</w:t>
                            </w:r>
                          </w:p>
                        </w:tc>
                      </w:tr>
                      <w:tr w:rsidR="00972668" w:rsidRPr="0061190C" w14:paraId="245611FC" w14:textId="77777777">
                        <w:trPr>
                          <w:trHeight w:val="98"/>
                        </w:trPr>
                        <w:tc>
                          <w:tcPr>
                            <w:tcW w:w="922" w:type="dxa"/>
                          </w:tcPr>
                          <w:p w14:paraId="14CB7B2D" w14:textId="77777777" w:rsidR="00972668" w:rsidRPr="0061190C" w:rsidRDefault="00972668">
                            <w:pPr>
                              <w:pStyle w:val="TableParagraph"/>
                              <w:spacing w:before="7" w:line="71" w:lineRule="exact"/>
                              <w:ind w:left="52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 xml:space="preserve">Hospitalizacija </w:t>
                            </w: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5D4125EB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27588788" w14:textId="77777777" w:rsidR="00972668" w:rsidRPr="0061190C" w:rsidRDefault="00972668">
                            <w:pPr>
                              <w:pStyle w:val="TableParagraph"/>
                              <w:spacing w:before="22" w:line="56" w:lineRule="exact"/>
                              <w:ind w:left="2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0A543A1C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C460582" w14:textId="77777777" w:rsidR="00972668" w:rsidRPr="0061190C" w:rsidRDefault="00972668">
                            <w:pPr>
                              <w:pStyle w:val="TableParagraph"/>
                              <w:spacing w:before="16" w:line="62" w:lineRule="exact"/>
                              <w:ind w:left="169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5 (0,09)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54E350E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972668" w:rsidRPr="0061190C" w14:paraId="645B4855" w14:textId="77777777">
                        <w:trPr>
                          <w:trHeight w:val="98"/>
                        </w:trPr>
                        <w:tc>
                          <w:tcPr>
                            <w:tcW w:w="922" w:type="dxa"/>
                          </w:tcPr>
                          <w:p w14:paraId="14FCB75B" w14:textId="77777777" w:rsidR="00972668" w:rsidRPr="0061190C" w:rsidRDefault="00972668">
                            <w:pPr>
                              <w:pStyle w:val="TableParagraph"/>
                              <w:spacing w:before="4" w:line="74" w:lineRule="exact"/>
                              <w:ind w:left="54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Ozbiljna bolest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3E12EA7C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76BA7B5F" w14:textId="77777777" w:rsidR="00972668" w:rsidRPr="0061190C" w:rsidRDefault="00972668">
                            <w:pPr>
                              <w:pStyle w:val="TableParagraph"/>
                              <w:spacing w:before="17" w:line="61" w:lineRule="exact"/>
                              <w:ind w:left="2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6B1BF407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2A6DAEF3" w14:textId="77777777" w:rsidR="00972668" w:rsidRPr="0061190C" w:rsidRDefault="00972668">
                            <w:pPr>
                              <w:pStyle w:val="TableParagraph"/>
                              <w:spacing w:before="11" w:line="67" w:lineRule="exact"/>
                              <w:ind w:left="168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1 (0,02)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CDD643D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972668" w:rsidRPr="0061190C" w14:paraId="70D5C453" w14:textId="77777777">
                        <w:trPr>
                          <w:trHeight w:val="98"/>
                        </w:trPr>
                        <w:tc>
                          <w:tcPr>
                            <w:tcW w:w="922" w:type="dxa"/>
                          </w:tcPr>
                          <w:p w14:paraId="1CF2CC5B" w14:textId="77777777" w:rsidR="00972668" w:rsidRPr="0061190C" w:rsidRDefault="00972668">
                            <w:pPr>
                              <w:pStyle w:val="TableParagraph"/>
                              <w:spacing w:before="15" w:line="63" w:lineRule="exact"/>
                              <w:ind w:left="60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i/>
                                <w:color w:val="1E46A1"/>
                                <w:sz w:val="6"/>
                                <w:szCs w:val="6"/>
                              </w:rPr>
                              <w:t>Bilo koja doza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299692FB" w14:textId="77777777" w:rsidR="00972668" w:rsidRPr="0061190C" w:rsidRDefault="00972668">
                            <w:pPr>
                              <w:pStyle w:val="TableParagraph"/>
                              <w:spacing w:before="14" w:line="63" w:lineRule="exact"/>
                              <w:ind w:left="58" w:right="60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10.014.</w:t>
                            </w:r>
                          </w:p>
                        </w:tc>
                        <w:tc>
                          <w:tcPr>
                            <w:tcW w:w="548" w:type="dxa"/>
                          </w:tcPr>
                          <w:p w14:paraId="10916B72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5D3BA19" w14:textId="77777777" w:rsidR="00972668" w:rsidRPr="0061190C" w:rsidRDefault="00972668">
                            <w:pPr>
                              <w:pStyle w:val="TableParagraph"/>
                              <w:spacing w:before="14" w:line="63" w:lineRule="exact"/>
                              <w:ind w:right="80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b/>
                                <w:color w:val="1E46A1"/>
                                <w:sz w:val="6"/>
                                <w:szCs w:val="6"/>
                              </w:rPr>
                              <w:t>10.000.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6972814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3FE93652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972668" w:rsidRPr="0061190C" w14:paraId="730F1394" w14:textId="77777777">
                        <w:trPr>
                          <w:trHeight w:val="180"/>
                        </w:trPr>
                        <w:tc>
                          <w:tcPr>
                            <w:tcW w:w="922" w:type="dxa"/>
                          </w:tcPr>
                          <w:p w14:paraId="53D98A81" w14:textId="77777777" w:rsidR="00972668" w:rsidRPr="0061190C" w:rsidRDefault="00972668">
                            <w:pPr>
                              <w:pStyle w:val="TableParagraph"/>
                              <w:spacing w:before="21"/>
                              <w:ind w:left="54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Slučajeva COVID-19 nakon doze 1.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5BA3557F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2413D2CA" w14:textId="77777777" w:rsidR="00972668" w:rsidRPr="0061190C" w:rsidRDefault="00972668">
                            <w:pPr>
                              <w:pStyle w:val="TableParagraph"/>
                              <w:spacing w:before="21"/>
                              <w:ind w:left="57" w:right="39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108 (1,08)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278A4735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EDA7C17" w14:textId="77777777" w:rsidR="00972668" w:rsidRPr="0061190C" w:rsidRDefault="00972668">
                            <w:pPr>
                              <w:pStyle w:val="TableParagraph"/>
                              <w:spacing w:before="21"/>
                              <w:ind w:left="136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227 (2,27)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ED77545" w14:textId="77777777" w:rsidR="00972668" w:rsidRPr="0061190C" w:rsidRDefault="00972668">
                            <w:pPr>
                              <w:pStyle w:val="TableParagraph"/>
                              <w:spacing w:before="21" w:line="67" w:lineRule="exact"/>
                              <w:ind w:left="200" w:right="243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52,69.</w:t>
                            </w:r>
                          </w:p>
                          <w:p w14:paraId="4ABA95BB" w14:textId="77777777" w:rsidR="00972668" w:rsidRPr="0061190C" w:rsidRDefault="00972668">
                            <w:pPr>
                              <w:pStyle w:val="TableParagraph"/>
                              <w:spacing w:line="72" w:lineRule="exact"/>
                              <w:ind w:left="206" w:right="243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(40.52, 62.37)d</w:t>
                            </w:r>
                          </w:p>
                        </w:tc>
                      </w:tr>
                      <w:tr w:rsidR="00972668" w:rsidRPr="0061190C" w14:paraId="53739025" w14:textId="77777777">
                        <w:trPr>
                          <w:trHeight w:val="111"/>
                        </w:trPr>
                        <w:tc>
                          <w:tcPr>
                            <w:tcW w:w="922" w:type="dxa"/>
                          </w:tcPr>
                          <w:p w14:paraId="246EFD25" w14:textId="77777777" w:rsidR="00972668" w:rsidRPr="0061190C" w:rsidRDefault="00972668">
                            <w:pPr>
                              <w:pStyle w:val="TableParagraph"/>
                              <w:spacing w:before="9"/>
                              <w:ind w:left="52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Hospitalizacija nakon doze 1</w:t>
                            </w: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  <w:vertAlign w:val="superscri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50F228F7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751A723B" w14:textId="77777777" w:rsidR="00972668" w:rsidRPr="0061190C" w:rsidRDefault="00972668">
                            <w:pPr>
                              <w:pStyle w:val="TableParagraph"/>
                              <w:spacing w:line="89" w:lineRule="exact"/>
                              <w:ind w:left="55" w:right="39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2 (0,02)e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129D2DDC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32F4FE1B" w14:textId="77777777" w:rsidR="00972668" w:rsidRPr="0061190C" w:rsidRDefault="00972668">
                            <w:pPr>
                              <w:pStyle w:val="TableParagraph"/>
                              <w:spacing w:before="19"/>
                              <w:ind w:left="151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16 (0,16)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C51996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972668" w:rsidRPr="0061190C" w14:paraId="7787C2A4" w14:textId="77777777">
                        <w:trPr>
                          <w:trHeight w:val="110"/>
                        </w:trPr>
                        <w:tc>
                          <w:tcPr>
                            <w:tcW w:w="922" w:type="dxa"/>
                          </w:tcPr>
                          <w:p w14:paraId="136DB0A3" w14:textId="77777777" w:rsidR="00972668" w:rsidRPr="0061190C" w:rsidRDefault="00972668">
                            <w:pPr>
                              <w:pStyle w:val="TableParagraph"/>
                              <w:spacing w:before="11" w:line="79" w:lineRule="exact"/>
                              <w:ind w:left="54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Ozbiljna bolest nakon doze 1</w:t>
                            </w: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  <w:vertAlign w:val="superscri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721E24D8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09786530" w14:textId="77777777" w:rsidR="00972668" w:rsidRPr="0061190C" w:rsidRDefault="00972668">
                            <w:pPr>
                              <w:pStyle w:val="TableParagraph"/>
                              <w:spacing w:before="31" w:line="59" w:lineRule="exact"/>
                              <w:ind w:left="2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6ACE9982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2E3FD7A" w14:textId="77777777" w:rsidR="00972668" w:rsidRPr="0061190C" w:rsidRDefault="00972668">
                            <w:pPr>
                              <w:pStyle w:val="TableParagraph"/>
                              <w:spacing w:before="25" w:line="65" w:lineRule="exact"/>
                              <w:ind w:left="170"/>
                              <w:rPr>
                                <w:sz w:val="6"/>
                                <w:szCs w:val="6"/>
                              </w:rPr>
                            </w:pPr>
                            <w:r w:rsidRPr="0061190C">
                              <w:rPr>
                                <w:color w:val="1E46A1"/>
                                <w:sz w:val="6"/>
                                <w:szCs w:val="6"/>
                              </w:rPr>
                              <w:t>2 (0,02)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F7FDE80" w14:textId="77777777" w:rsidR="00972668" w:rsidRPr="0061190C" w:rsidRDefault="00972668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14:paraId="2E430E3B" w14:textId="77777777" w:rsidR="00972668" w:rsidRPr="0061190C" w:rsidRDefault="00972668" w:rsidP="005C5057">
                      <w:pPr>
                        <w:pStyle w:val="BodyText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5057" w:rsidRPr="00972668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obuhvaćenih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grupom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; n =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potvrđen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; CI = interval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poverenja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>;</w:t>
      </w:r>
    </w:p>
    <w:p w14:paraId="3AC5576D" w14:textId="77777777" w:rsidR="005C5057" w:rsidRPr="00972668" w:rsidRDefault="005C5057" w:rsidP="003A127B">
      <w:pPr>
        <w:pStyle w:val="TableParagraph"/>
        <w:spacing w:line="276" w:lineRule="auto"/>
        <w:ind w:left="116" w:right="104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* Ovo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skupni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LDSD+SDSD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režima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datom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intervala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4 do 12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LD -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niska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SD -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standardna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769F44F2" w14:textId="11A5838C" w:rsidR="005C5057" w:rsidRPr="00972668" w:rsidRDefault="005C5057" w:rsidP="003A12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a 95,84% CI; b SZO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ozbiljnosti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≥4; c SZO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ozbiljnosti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≥6; d 95% CI; 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hospitalizacije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desili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1. i 10.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5724E948" w14:textId="77777777" w:rsidR="005C5057" w:rsidRPr="00972668" w:rsidRDefault="005C5057" w:rsidP="003A127B">
      <w:pPr>
        <w:pStyle w:val="TableParagraph"/>
        <w:spacing w:line="276" w:lineRule="auto"/>
        <w:ind w:left="1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2b -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AstraZeneca vakcine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COVID-19</w:t>
      </w:r>
    </w:p>
    <w:tbl>
      <w:tblPr>
        <w:tblW w:w="10007" w:type="dxa"/>
        <w:tblInd w:w="2" w:type="dxa"/>
        <w:tblBorders>
          <w:top w:val="single" w:sz="2" w:space="0" w:color="1E46A1"/>
          <w:left w:val="single" w:sz="2" w:space="0" w:color="1E46A1"/>
          <w:bottom w:val="single" w:sz="2" w:space="0" w:color="1E46A1"/>
          <w:right w:val="single" w:sz="2" w:space="0" w:color="1E46A1"/>
          <w:insideH w:val="single" w:sz="2" w:space="0" w:color="1E46A1"/>
          <w:insideV w:val="single" w:sz="2" w:space="0" w:color="1E46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1009"/>
        <w:gridCol w:w="1488"/>
        <w:gridCol w:w="950"/>
        <w:gridCol w:w="1547"/>
        <w:gridCol w:w="2510"/>
      </w:tblGrid>
      <w:tr w:rsidR="00900439" w:rsidRPr="00972668" w14:paraId="35E95832" w14:textId="77777777" w:rsidTr="003A127B">
        <w:trPr>
          <w:trHeight w:val="189"/>
        </w:trPr>
        <w:tc>
          <w:tcPr>
            <w:tcW w:w="2503" w:type="dxa"/>
            <w:vMerge w:val="restart"/>
          </w:tcPr>
          <w:p w14:paraId="3E164241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7BF2" w14:textId="77777777" w:rsidR="005C5057" w:rsidRPr="00972668" w:rsidRDefault="005C5057" w:rsidP="003A127B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E5EE" w14:textId="77777777" w:rsidR="005C5057" w:rsidRPr="00972668" w:rsidRDefault="005C5057" w:rsidP="003A127B">
            <w:pPr>
              <w:pStyle w:val="TableParagraph"/>
              <w:spacing w:line="276" w:lineRule="auto"/>
              <w:ind w:lef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Populacija</w:t>
            </w:r>
            <w:proofErr w:type="spellEnd"/>
          </w:p>
        </w:tc>
        <w:tc>
          <w:tcPr>
            <w:tcW w:w="2497" w:type="dxa"/>
            <w:gridSpan w:val="2"/>
          </w:tcPr>
          <w:p w14:paraId="6AFCAE67" w14:textId="77777777" w:rsidR="005C5057" w:rsidRPr="00972668" w:rsidRDefault="005C5057" w:rsidP="003A127B">
            <w:pPr>
              <w:pStyle w:val="TableParagraph"/>
              <w:spacing w:before="26" w:line="276" w:lineRule="auto"/>
              <w:ind w:left="183" w:righ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Vakcina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protiv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 AstraZeneca</w:t>
            </w:r>
          </w:p>
        </w:tc>
        <w:tc>
          <w:tcPr>
            <w:tcW w:w="2497" w:type="dxa"/>
            <w:gridSpan w:val="2"/>
          </w:tcPr>
          <w:p w14:paraId="7ABBA88A" w14:textId="77777777" w:rsidR="005C5057" w:rsidRPr="00972668" w:rsidRDefault="005C5057" w:rsidP="003A127B">
            <w:pPr>
              <w:pStyle w:val="TableParagraph"/>
              <w:spacing w:before="64" w:line="276" w:lineRule="auto"/>
              <w:ind w:left="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Kontrola</w:t>
            </w:r>
            <w:proofErr w:type="spellEnd"/>
          </w:p>
        </w:tc>
        <w:tc>
          <w:tcPr>
            <w:tcW w:w="2508" w:type="dxa"/>
            <w:vMerge w:val="restart"/>
          </w:tcPr>
          <w:p w14:paraId="0C3DB18B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DB44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9B44" w14:textId="77777777" w:rsidR="005C5057" w:rsidRPr="00972668" w:rsidRDefault="005C5057" w:rsidP="003A127B">
            <w:pPr>
              <w:pStyle w:val="TableParagraph"/>
              <w:spacing w:before="47" w:line="276" w:lineRule="auto"/>
              <w:ind w:left="268" w:right="190" w:hanging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Efikasnost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vakcine % (95,84% CI)</w:t>
            </w:r>
          </w:p>
        </w:tc>
      </w:tr>
      <w:tr w:rsidR="00900439" w:rsidRPr="00972668" w14:paraId="7CFE34FC" w14:textId="77777777" w:rsidTr="003A127B">
        <w:trPr>
          <w:trHeight w:val="204"/>
        </w:trPr>
        <w:tc>
          <w:tcPr>
            <w:tcW w:w="2503" w:type="dxa"/>
            <w:vMerge/>
            <w:tcBorders>
              <w:top w:val="nil"/>
            </w:tcBorders>
          </w:tcPr>
          <w:p w14:paraId="53E93D7F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5E907FB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87" w:type="dxa"/>
          </w:tcPr>
          <w:p w14:paraId="47E3EFAA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142" w:right="101" w:hanging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slučajeva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</w:t>
            </w:r>
          </w:p>
          <w:p w14:paraId="0E6E318A" w14:textId="77777777" w:rsidR="005C5057" w:rsidRPr="00972668" w:rsidRDefault="005C5057" w:rsidP="003A127B">
            <w:pPr>
              <w:pStyle w:val="TableParagraph"/>
              <w:spacing w:before="1" w:line="276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950" w:type="dxa"/>
          </w:tcPr>
          <w:p w14:paraId="346F3A60" w14:textId="77777777" w:rsidR="005C5057" w:rsidRPr="00972668" w:rsidRDefault="005C5057" w:rsidP="003A127B">
            <w:pPr>
              <w:pStyle w:val="TableParagraph"/>
              <w:spacing w:before="34"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47" w:type="dxa"/>
          </w:tcPr>
          <w:p w14:paraId="2A1F340B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141" w:right="124" w:hanging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slučajeva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COVID-19</w:t>
            </w:r>
          </w:p>
          <w:p w14:paraId="0A1C4232" w14:textId="77777777" w:rsidR="005C5057" w:rsidRPr="00972668" w:rsidRDefault="005C5057" w:rsidP="003A127B">
            <w:pPr>
              <w:pStyle w:val="TableParagraph"/>
              <w:spacing w:before="1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14:paraId="7924347A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39" w:rsidRPr="00972668" w14:paraId="23532DCF" w14:textId="77777777" w:rsidTr="003A127B">
        <w:trPr>
          <w:trHeight w:val="133"/>
        </w:trPr>
        <w:tc>
          <w:tcPr>
            <w:tcW w:w="10007" w:type="dxa"/>
            <w:gridSpan w:val="6"/>
          </w:tcPr>
          <w:p w14:paraId="3F43B3BD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Primarna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populacije</w:t>
            </w:r>
            <w:proofErr w:type="spellEnd"/>
          </w:p>
        </w:tc>
      </w:tr>
      <w:tr w:rsidR="00900439" w:rsidRPr="00972668" w14:paraId="0C357D4A" w14:textId="77777777" w:rsidTr="003A127B">
        <w:trPr>
          <w:trHeight w:val="191"/>
        </w:trPr>
        <w:tc>
          <w:tcPr>
            <w:tcW w:w="2503" w:type="dxa"/>
          </w:tcPr>
          <w:p w14:paraId="49111100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  <w:p w14:paraId="2EC60CAF" w14:textId="77777777" w:rsidR="005C5057" w:rsidRPr="00972668" w:rsidRDefault="005C5057" w:rsidP="003A127B">
            <w:pPr>
              <w:pStyle w:val="TableParagraph"/>
              <w:spacing w:before="6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(SDSD + LDSD)</w:t>
            </w:r>
          </w:p>
        </w:tc>
        <w:tc>
          <w:tcPr>
            <w:tcW w:w="1009" w:type="dxa"/>
          </w:tcPr>
          <w:p w14:paraId="7EE16DB0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5807.</w:t>
            </w:r>
          </w:p>
        </w:tc>
        <w:tc>
          <w:tcPr>
            <w:tcW w:w="1487" w:type="dxa"/>
          </w:tcPr>
          <w:p w14:paraId="2939EA28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59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30 (0,52)</w:t>
            </w:r>
          </w:p>
        </w:tc>
        <w:tc>
          <w:tcPr>
            <w:tcW w:w="950" w:type="dxa"/>
          </w:tcPr>
          <w:p w14:paraId="2DD8C5B1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33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5829.</w:t>
            </w:r>
          </w:p>
        </w:tc>
        <w:tc>
          <w:tcPr>
            <w:tcW w:w="1547" w:type="dxa"/>
          </w:tcPr>
          <w:p w14:paraId="7024E3E0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58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101 (1,73)</w:t>
            </w:r>
          </w:p>
        </w:tc>
        <w:tc>
          <w:tcPr>
            <w:tcW w:w="2508" w:type="dxa"/>
          </w:tcPr>
          <w:p w14:paraId="5246FAA4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200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70,42.</w:t>
            </w:r>
          </w:p>
          <w:p w14:paraId="080A3F92" w14:textId="77777777" w:rsidR="005C5057" w:rsidRPr="00972668" w:rsidRDefault="005C5057" w:rsidP="003A127B">
            <w:pPr>
              <w:pStyle w:val="TableParagraph"/>
              <w:spacing w:before="6" w:line="276" w:lineRule="auto"/>
              <w:ind w:left="199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(58,84, 80,63)</w:t>
            </w:r>
          </w:p>
        </w:tc>
      </w:tr>
      <w:tr w:rsidR="00900439" w:rsidRPr="00972668" w14:paraId="4FB5B118" w14:textId="77777777" w:rsidTr="003A127B">
        <w:trPr>
          <w:trHeight w:val="133"/>
        </w:trPr>
        <w:tc>
          <w:tcPr>
            <w:tcW w:w="10007" w:type="dxa"/>
            <w:gridSpan w:val="6"/>
          </w:tcPr>
          <w:p w14:paraId="7B142AAA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Režim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licenciranje</w:t>
            </w:r>
            <w:proofErr w:type="spellEnd"/>
          </w:p>
        </w:tc>
      </w:tr>
      <w:tr w:rsidR="00900439" w:rsidRPr="00972668" w14:paraId="51F4BB4C" w14:textId="77777777" w:rsidTr="003A127B">
        <w:trPr>
          <w:trHeight w:val="177"/>
        </w:trPr>
        <w:tc>
          <w:tcPr>
            <w:tcW w:w="2503" w:type="dxa"/>
          </w:tcPr>
          <w:p w14:paraId="0857D0F2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SDSD</w:t>
            </w:r>
          </w:p>
        </w:tc>
        <w:tc>
          <w:tcPr>
            <w:tcW w:w="1009" w:type="dxa"/>
          </w:tcPr>
          <w:p w14:paraId="2BF7849E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4440.</w:t>
            </w:r>
          </w:p>
        </w:tc>
        <w:tc>
          <w:tcPr>
            <w:tcW w:w="1487" w:type="dxa"/>
          </w:tcPr>
          <w:p w14:paraId="51A77DC9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59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27 (0,61)</w:t>
            </w:r>
          </w:p>
        </w:tc>
        <w:tc>
          <w:tcPr>
            <w:tcW w:w="950" w:type="dxa"/>
          </w:tcPr>
          <w:p w14:paraId="21916070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33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4455.</w:t>
            </w:r>
          </w:p>
        </w:tc>
        <w:tc>
          <w:tcPr>
            <w:tcW w:w="1547" w:type="dxa"/>
          </w:tcPr>
          <w:p w14:paraId="612D690D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25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71 (1,59)</w:t>
            </w:r>
          </w:p>
        </w:tc>
        <w:tc>
          <w:tcPr>
            <w:tcW w:w="2508" w:type="dxa"/>
          </w:tcPr>
          <w:p w14:paraId="2623F2B0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200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62,10.</w:t>
            </w:r>
          </w:p>
          <w:p w14:paraId="4C22110B" w14:textId="77777777" w:rsidR="005C5057" w:rsidRPr="00972668" w:rsidRDefault="005C5057" w:rsidP="003A127B">
            <w:pPr>
              <w:pStyle w:val="TableParagraph"/>
              <w:spacing w:before="6" w:line="276" w:lineRule="auto"/>
              <w:ind w:left="199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(39,96, 76,08)</w:t>
            </w:r>
          </w:p>
        </w:tc>
      </w:tr>
      <w:tr w:rsidR="00900439" w:rsidRPr="00972668" w14:paraId="174A13CC" w14:textId="77777777" w:rsidTr="003A127B">
        <w:trPr>
          <w:trHeight w:val="133"/>
        </w:trPr>
        <w:tc>
          <w:tcPr>
            <w:tcW w:w="10007" w:type="dxa"/>
            <w:gridSpan w:val="6"/>
          </w:tcPr>
          <w:p w14:paraId="34C22675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Istražna</w:t>
            </w:r>
            <w:proofErr w:type="spellEnd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analiza</w:t>
            </w:r>
            <w:proofErr w:type="spellEnd"/>
          </w:p>
        </w:tc>
      </w:tr>
      <w:tr w:rsidR="005C5057" w:rsidRPr="00972668" w14:paraId="60D36ACB" w14:textId="77777777" w:rsidTr="003A127B">
        <w:trPr>
          <w:trHeight w:val="183"/>
        </w:trPr>
        <w:tc>
          <w:tcPr>
            <w:tcW w:w="2503" w:type="dxa"/>
          </w:tcPr>
          <w:p w14:paraId="0FE642EB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LDSD</w:t>
            </w:r>
          </w:p>
        </w:tc>
        <w:tc>
          <w:tcPr>
            <w:tcW w:w="1009" w:type="dxa"/>
          </w:tcPr>
          <w:p w14:paraId="0FA1E1A1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1367.</w:t>
            </w:r>
          </w:p>
        </w:tc>
        <w:tc>
          <w:tcPr>
            <w:tcW w:w="1487" w:type="dxa"/>
          </w:tcPr>
          <w:p w14:paraId="50599010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29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3 (0,22)</w:t>
            </w:r>
          </w:p>
        </w:tc>
        <w:tc>
          <w:tcPr>
            <w:tcW w:w="950" w:type="dxa"/>
          </w:tcPr>
          <w:p w14:paraId="16F8A6F5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33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1374.</w:t>
            </w:r>
          </w:p>
        </w:tc>
        <w:tc>
          <w:tcPr>
            <w:tcW w:w="1547" w:type="dxa"/>
          </w:tcPr>
          <w:p w14:paraId="5C29C31E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25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30 (2,18)</w:t>
            </w:r>
          </w:p>
        </w:tc>
        <w:tc>
          <w:tcPr>
            <w:tcW w:w="2508" w:type="dxa"/>
          </w:tcPr>
          <w:p w14:paraId="492F45FE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200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90,05.</w:t>
            </w:r>
          </w:p>
          <w:p w14:paraId="359CF0EC" w14:textId="77777777" w:rsidR="005C5057" w:rsidRPr="00972668" w:rsidRDefault="005C5057" w:rsidP="003A127B">
            <w:pPr>
              <w:pStyle w:val="TableParagraph"/>
              <w:spacing w:before="6" w:line="276" w:lineRule="auto"/>
              <w:ind w:left="199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(65,84, 97,10)</w:t>
            </w:r>
          </w:p>
        </w:tc>
      </w:tr>
    </w:tbl>
    <w:p w14:paraId="29B4DE84" w14:textId="77777777" w:rsidR="005C5057" w:rsidRPr="00972668" w:rsidRDefault="005C5057" w:rsidP="003A127B">
      <w:pPr>
        <w:pStyle w:val="TableParagraph"/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14:paraId="33339231" w14:textId="7BFF712B" w:rsidR="00563720" w:rsidRPr="00972668" w:rsidRDefault="005C5057" w:rsidP="00EF00B7">
      <w:pPr>
        <w:pStyle w:val="TableParagraph"/>
        <w:spacing w:line="276" w:lineRule="auto"/>
        <w:ind w:left="115" w:right="41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obuhvaćenih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n =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potvrđen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CI = interval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poverenja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LD = Niska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SD =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Standardna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</w:p>
    <w:p w14:paraId="5C7C2F93" w14:textId="77777777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2c -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AstraZeneca vakcine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COVID-19 po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intervalu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(SDSD)</w:t>
      </w:r>
    </w:p>
    <w:tbl>
      <w:tblPr>
        <w:tblW w:w="9720" w:type="dxa"/>
        <w:tblInd w:w="2" w:type="dxa"/>
        <w:tblBorders>
          <w:top w:val="single" w:sz="2" w:space="0" w:color="1E46A1"/>
          <w:left w:val="single" w:sz="2" w:space="0" w:color="1E46A1"/>
          <w:bottom w:val="single" w:sz="2" w:space="0" w:color="1E46A1"/>
          <w:right w:val="single" w:sz="2" w:space="0" w:color="1E46A1"/>
          <w:insideH w:val="single" w:sz="2" w:space="0" w:color="1E46A1"/>
          <w:insideV w:val="single" w:sz="2" w:space="0" w:color="1E46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053"/>
        <w:gridCol w:w="2042"/>
        <w:gridCol w:w="1322"/>
        <w:gridCol w:w="1451"/>
        <w:gridCol w:w="1396"/>
      </w:tblGrid>
      <w:tr w:rsidR="00900439" w:rsidRPr="00972668" w14:paraId="0439C106" w14:textId="77777777" w:rsidTr="003A127B">
        <w:trPr>
          <w:trHeight w:val="148"/>
        </w:trPr>
        <w:tc>
          <w:tcPr>
            <w:tcW w:w="1456" w:type="dxa"/>
            <w:vMerge w:val="restart"/>
          </w:tcPr>
          <w:p w14:paraId="233A0913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85" w:right="187" w:firstLine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Interval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doza</w:t>
            </w:r>
            <w:proofErr w:type="spellEnd"/>
          </w:p>
        </w:tc>
        <w:tc>
          <w:tcPr>
            <w:tcW w:w="4095" w:type="dxa"/>
            <w:gridSpan w:val="2"/>
          </w:tcPr>
          <w:p w14:paraId="047ADC3F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Učesnici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slučajevima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, n (%)</w:t>
            </w:r>
          </w:p>
        </w:tc>
        <w:tc>
          <w:tcPr>
            <w:tcW w:w="1322" w:type="dxa"/>
            <w:vMerge w:val="restart"/>
          </w:tcPr>
          <w:p w14:paraId="78601528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139" w:right="96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Efikasnost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vakcine</w:t>
            </w:r>
          </w:p>
          <w:p w14:paraId="1918892F" w14:textId="77777777" w:rsidR="005C5057" w:rsidRPr="00972668" w:rsidRDefault="005C5057" w:rsidP="003A127B">
            <w:pPr>
              <w:pStyle w:val="TableParagraph"/>
              <w:spacing w:before="2" w:line="276" w:lineRule="auto"/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51" w:type="dxa"/>
            <w:vMerge w:val="restart"/>
          </w:tcPr>
          <w:p w14:paraId="5D53880B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95% CI (%)</w:t>
            </w:r>
          </w:p>
        </w:tc>
        <w:tc>
          <w:tcPr>
            <w:tcW w:w="1396" w:type="dxa"/>
            <w:vMerge w:val="restart"/>
          </w:tcPr>
          <w:p w14:paraId="68970222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vrednost</w:t>
            </w:r>
            <w:proofErr w:type="spellEnd"/>
          </w:p>
        </w:tc>
      </w:tr>
      <w:tr w:rsidR="00900439" w:rsidRPr="00972668" w14:paraId="0083F30B" w14:textId="77777777" w:rsidTr="003A127B">
        <w:trPr>
          <w:trHeight w:val="174"/>
        </w:trPr>
        <w:tc>
          <w:tcPr>
            <w:tcW w:w="1456" w:type="dxa"/>
            <w:vMerge/>
            <w:tcBorders>
              <w:top w:val="nil"/>
            </w:tcBorders>
          </w:tcPr>
          <w:p w14:paraId="36AEC185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942E9F3" w14:textId="77777777" w:rsidR="005C5057" w:rsidRPr="00972668" w:rsidRDefault="005C5057" w:rsidP="003A127B">
            <w:pPr>
              <w:pStyle w:val="TableParagraph"/>
              <w:spacing w:before="19" w:line="276" w:lineRule="auto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AZD1222</w:t>
            </w:r>
          </w:p>
          <w:p w14:paraId="4715F8ED" w14:textId="77777777" w:rsidR="005C5057" w:rsidRPr="00972668" w:rsidRDefault="005C5057" w:rsidP="003A127B">
            <w:pPr>
              <w:pStyle w:val="TableParagraph"/>
              <w:spacing w:before="9"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 / N (%)</w:t>
            </w:r>
          </w:p>
        </w:tc>
        <w:tc>
          <w:tcPr>
            <w:tcW w:w="2042" w:type="dxa"/>
          </w:tcPr>
          <w:p w14:paraId="30FB7A49" w14:textId="77777777" w:rsidR="005C5057" w:rsidRPr="00972668" w:rsidRDefault="005C5057" w:rsidP="003A127B">
            <w:pPr>
              <w:pStyle w:val="TableParagraph"/>
              <w:spacing w:before="9" w:line="276" w:lineRule="auto"/>
              <w:ind w:left="244" w:right="250"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Kontrolni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n / N (%)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14:paraId="3A8F025C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14:paraId="1B5A53F9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14:paraId="7354350C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39" w:rsidRPr="00972668" w14:paraId="227D2A0E" w14:textId="77777777" w:rsidTr="003A127B">
        <w:trPr>
          <w:trHeight w:val="118"/>
        </w:trPr>
        <w:tc>
          <w:tcPr>
            <w:tcW w:w="1456" w:type="dxa"/>
          </w:tcPr>
          <w:p w14:paraId="610F8CD7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&lt; 6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053" w:type="dxa"/>
          </w:tcPr>
          <w:p w14:paraId="2C9AF584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 / 1702 (0,53)</w:t>
            </w:r>
          </w:p>
        </w:tc>
        <w:tc>
          <w:tcPr>
            <w:tcW w:w="2042" w:type="dxa"/>
          </w:tcPr>
          <w:p w14:paraId="4FC98CFD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19 / 1698 (1,12)</w:t>
            </w:r>
          </w:p>
        </w:tc>
        <w:tc>
          <w:tcPr>
            <w:tcW w:w="1322" w:type="dxa"/>
          </w:tcPr>
          <w:p w14:paraId="02329D0E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104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53,28.</w:t>
            </w:r>
          </w:p>
        </w:tc>
        <w:tc>
          <w:tcPr>
            <w:tcW w:w="1451" w:type="dxa"/>
          </w:tcPr>
          <w:p w14:paraId="6ABFDF13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34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(-3,21, 8,86)</w:t>
            </w:r>
          </w:p>
        </w:tc>
        <w:tc>
          <w:tcPr>
            <w:tcW w:w="1396" w:type="dxa"/>
          </w:tcPr>
          <w:p w14:paraId="5DDDD690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16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0,060.</w:t>
            </w:r>
          </w:p>
        </w:tc>
      </w:tr>
      <w:tr w:rsidR="00900439" w:rsidRPr="00972668" w14:paraId="6B9DEBC1" w14:textId="77777777" w:rsidTr="003A127B">
        <w:trPr>
          <w:trHeight w:val="122"/>
        </w:trPr>
        <w:tc>
          <w:tcPr>
            <w:tcW w:w="1456" w:type="dxa"/>
          </w:tcPr>
          <w:p w14:paraId="36C32976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053" w:type="dxa"/>
          </w:tcPr>
          <w:p w14:paraId="781A6D8E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 / 562 (0,88)</w:t>
            </w:r>
          </w:p>
        </w:tc>
        <w:tc>
          <w:tcPr>
            <w:tcW w:w="2042" w:type="dxa"/>
          </w:tcPr>
          <w:p w14:paraId="28E9CAB0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 / 521 (1,73)</w:t>
            </w:r>
          </w:p>
        </w:tc>
        <w:tc>
          <w:tcPr>
            <w:tcW w:w="1322" w:type="dxa"/>
          </w:tcPr>
          <w:p w14:paraId="2C117D35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04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51,08.</w:t>
            </w:r>
          </w:p>
        </w:tc>
        <w:tc>
          <w:tcPr>
            <w:tcW w:w="1451" w:type="dxa"/>
          </w:tcPr>
          <w:p w14:paraId="35FD27BB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24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(-45,57, 3,56)</w:t>
            </w:r>
          </w:p>
        </w:tc>
        <w:tc>
          <w:tcPr>
            <w:tcW w:w="1396" w:type="dxa"/>
          </w:tcPr>
          <w:p w14:paraId="4BEA03BB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60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0,199.</w:t>
            </w:r>
          </w:p>
        </w:tc>
      </w:tr>
      <w:tr w:rsidR="00900439" w:rsidRPr="00972668" w14:paraId="34727CEF" w14:textId="77777777" w:rsidTr="003A127B">
        <w:trPr>
          <w:trHeight w:val="122"/>
        </w:trPr>
        <w:tc>
          <w:tcPr>
            <w:tcW w:w="1456" w:type="dxa"/>
          </w:tcPr>
          <w:p w14:paraId="246A4E9D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053" w:type="dxa"/>
          </w:tcPr>
          <w:p w14:paraId="1D56AE7C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 / 1056 (0,85)</w:t>
            </w:r>
          </w:p>
        </w:tc>
        <w:tc>
          <w:tcPr>
            <w:tcW w:w="2042" w:type="dxa"/>
          </w:tcPr>
          <w:p w14:paraId="21708F89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24 / 1110 (2,16)</w:t>
            </w:r>
          </w:p>
        </w:tc>
        <w:tc>
          <w:tcPr>
            <w:tcW w:w="1322" w:type="dxa"/>
          </w:tcPr>
          <w:p w14:paraId="763F2EFE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04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60,55.</w:t>
            </w:r>
          </w:p>
        </w:tc>
        <w:tc>
          <w:tcPr>
            <w:tcW w:w="1451" w:type="dxa"/>
          </w:tcPr>
          <w:p w14:paraId="70FAB743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34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(15,23, 81,64)</w:t>
            </w:r>
          </w:p>
        </w:tc>
        <w:tc>
          <w:tcPr>
            <w:tcW w:w="1396" w:type="dxa"/>
          </w:tcPr>
          <w:p w14:paraId="5D55823E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59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0,017.</w:t>
            </w:r>
          </w:p>
        </w:tc>
      </w:tr>
      <w:tr w:rsidR="005C5057" w:rsidRPr="00972668" w14:paraId="26EC36AA" w14:textId="77777777" w:rsidTr="003A127B">
        <w:trPr>
          <w:trHeight w:val="119"/>
        </w:trPr>
        <w:tc>
          <w:tcPr>
            <w:tcW w:w="1456" w:type="dxa"/>
            <w:tcBorders>
              <w:bottom w:val="single" w:sz="4" w:space="0" w:color="1E46A1"/>
            </w:tcBorders>
          </w:tcPr>
          <w:p w14:paraId="272FB2B2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≥ 12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053" w:type="dxa"/>
            <w:tcBorders>
              <w:bottom w:val="single" w:sz="4" w:space="0" w:color="1E46A1"/>
            </w:tcBorders>
          </w:tcPr>
          <w:p w14:paraId="6BE71048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4 / 1120 (0,36)</w:t>
            </w:r>
          </w:p>
        </w:tc>
        <w:tc>
          <w:tcPr>
            <w:tcW w:w="2042" w:type="dxa"/>
            <w:tcBorders>
              <w:bottom w:val="single" w:sz="4" w:space="0" w:color="1E46A1"/>
            </w:tcBorders>
          </w:tcPr>
          <w:p w14:paraId="1A688E26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19 / 1126 (1,69)</w:t>
            </w:r>
          </w:p>
        </w:tc>
        <w:tc>
          <w:tcPr>
            <w:tcW w:w="1322" w:type="dxa"/>
            <w:tcBorders>
              <w:bottom w:val="single" w:sz="4" w:space="0" w:color="1E46A1"/>
            </w:tcBorders>
          </w:tcPr>
          <w:p w14:paraId="3822022D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0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78,79.</w:t>
            </w:r>
          </w:p>
        </w:tc>
        <w:tc>
          <w:tcPr>
            <w:tcW w:w="1451" w:type="dxa"/>
            <w:tcBorders>
              <w:bottom w:val="single" w:sz="4" w:space="0" w:color="1E46A1"/>
            </w:tcBorders>
          </w:tcPr>
          <w:p w14:paraId="0BBA3EEF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34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(37,63, 92,79)</w:t>
            </w:r>
          </w:p>
        </w:tc>
        <w:tc>
          <w:tcPr>
            <w:tcW w:w="1396" w:type="dxa"/>
            <w:tcBorders>
              <w:bottom w:val="single" w:sz="4" w:space="0" w:color="1E46A1"/>
            </w:tcBorders>
          </w:tcPr>
          <w:p w14:paraId="030D0E5A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60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0,005.</w:t>
            </w:r>
          </w:p>
        </w:tc>
      </w:tr>
    </w:tbl>
    <w:p w14:paraId="4EF9D26E" w14:textId="77777777" w:rsidR="005C5057" w:rsidRPr="00972668" w:rsidRDefault="005C5057" w:rsidP="003A127B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0A990E" w14:textId="77777777" w:rsidR="005C5057" w:rsidRPr="00972668" w:rsidRDefault="005C5057" w:rsidP="003A127B">
      <w:pPr>
        <w:pStyle w:val="TableParagraph"/>
        <w:spacing w:line="276" w:lineRule="auto"/>
        <w:ind w:left="115"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AstraZeneca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ispitan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istražnoj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obuhvatila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isključeni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najranije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1,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populaciji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od 22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73,00% (95% CI: 48,79; 85,76 [COVID-19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VaccineAstraZeneca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12/7,998 vs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44/7,982]).</w:t>
      </w:r>
    </w:p>
    <w:p w14:paraId="6E9E98C8" w14:textId="77777777" w:rsidR="005C5057" w:rsidRPr="00972668" w:rsidRDefault="005C5057" w:rsidP="003A127B">
      <w:pPr>
        <w:pStyle w:val="TableParagraph"/>
        <w:spacing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Istražna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pokazala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povećana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imunogenost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većim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intervalom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tabelu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imunogenosti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3).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demonstrira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pouzdanosti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intervale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8 do 12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sličnim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trendom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intervale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12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ograničeni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555823AC" w14:textId="77777777" w:rsidR="005C5057" w:rsidRPr="00972668" w:rsidRDefault="005C5057" w:rsidP="003A127B">
      <w:pPr>
        <w:pStyle w:val="TableParagraph"/>
        <w:spacing w:before="35"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komorbiditeta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od 73,43% [95% CI: 48,49; 86,29]; 11 (0,53%) vs 43 (2,02%) za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 19 (N=2,070)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(N=2,113);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primećenoj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ukupnoj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populaciji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315D506E" w14:textId="77777777" w:rsidR="005C5057" w:rsidRPr="00972668" w:rsidRDefault="005C5057" w:rsidP="003A127B">
      <w:pPr>
        <w:pStyle w:val="TableParagraph"/>
        <w:spacing w:before="38" w:line="276" w:lineRule="auto"/>
        <w:ind w:left="115" w:right="109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 (2) u 660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bio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prenizak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podgrupi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imunogenosti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63E368B8" w14:textId="77777777" w:rsidR="005C5057" w:rsidRPr="00972668" w:rsidRDefault="005C5057" w:rsidP="003A127B">
      <w:pPr>
        <w:pStyle w:val="TableParagraph"/>
        <w:spacing w:before="37"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Imunogenost</w:t>
      </w:r>
      <w:proofErr w:type="spellEnd"/>
    </w:p>
    <w:p w14:paraId="2635561A" w14:textId="77777777" w:rsidR="005C5057" w:rsidRPr="00972668" w:rsidRDefault="005C5057" w:rsidP="003A127B">
      <w:pPr>
        <w:pStyle w:val="TableParagraph"/>
        <w:spacing w:before="15"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AstraZeneca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seronegativni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serokonverzija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(meri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 ≥4-struko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demonstrirana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≥98%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28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i  &gt;99% 28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primećen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intervala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3).</w:t>
      </w:r>
    </w:p>
    <w:p w14:paraId="5AE5970D" w14:textId="51DBD52C" w:rsidR="005C5057" w:rsidRDefault="005C5057" w:rsidP="00D9656D">
      <w:pPr>
        <w:pStyle w:val="TableParagraph"/>
        <w:spacing w:before="37" w:line="276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Generalno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slični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trendovi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primećeni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neutrališućih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S-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Imunološka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povezanost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ustanovljena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COVID-19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nepoznat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798DE94C" w14:textId="77777777" w:rsidR="00EF00B7" w:rsidRPr="00972668" w:rsidRDefault="00EF00B7" w:rsidP="00D9656D">
      <w:pPr>
        <w:pStyle w:val="TableParagraph"/>
        <w:spacing w:before="37" w:line="276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34E0B7F9" w14:textId="77777777" w:rsidR="005C5057" w:rsidRPr="00972668" w:rsidRDefault="005C5057" w:rsidP="003A127B">
      <w:pPr>
        <w:pStyle w:val="TableParagraph"/>
        <w:spacing w:before="44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3 –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Odgovor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SARS CoV-2 S-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vezujućih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anti-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AstraZeneka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COVID-19 </w:t>
      </w:r>
      <w:r w:rsidRPr="00972668">
        <w:rPr>
          <w:rFonts w:ascii="Times New Roman" w:hAnsi="Times New Roman" w:cs="Times New Roman"/>
          <w:b/>
          <w:sz w:val="24"/>
          <w:szCs w:val="24"/>
          <w:vertAlign w:val="superscript"/>
        </w:rPr>
        <w:t>a, b</w:t>
      </w:r>
    </w:p>
    <w:tbl>
      <w:tblPr>
        <w:tblW w:w="9787" w:type="dxa"/>
        <w:tblInd w:w="2" w:type="dxa"/>
        <w:tblBorders>
          <w:top w:val="single" w:sz="2" w:space="0" w:color="1E46A1"/>
          <w:left w:val="single" w:sz="2" w:space="0" w:color="1E46A1"/>
          <w:bottom w:val="single" w:sz="2" w:space="0" w:color="1E46A1"/>
          <w:right w:val="single" w:sz="2" w:space="0" w:color="1E46A1"/>
          <w:insideH w:val="single" w:sz="2" w:space="0" w:color="1E46A1"/>
          <w:insideV w:val="single" w:sz="2" w:space="0" w:color="1E46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2450"/>
        <w:gridCol w:w="2450"/>
        <w:gridCol w:w="2442"/>
      </w:tblGrid>
      <w:tr w:rsidR="00900439" w:rsidRPr="00972668" w14:paraId="127C4A62" w14:textId="77777777" w:rsidTr="003A127B">
        <w:trPr>
          <w:trHeight w:val="146"/>
        </w:trPr>
        <w:tc>
          <w:tcPr>
            <w:tcW w:w="2445" w:type="dxa"/>
            <w:vMerge w:val="restart"/>
          </w:tcPr>
          <w:p w14:paraId="2BFE94AA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02FD" w14:textId="77777777" w:rsidR="005C5057" w:rsidRPr="00972668" w:rsidRDefault="005C5057" w:rsidP="003A127B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9DD2" w14:textId="77777777" w:rsidR="005C5057" w:rsidRPr="00972668" w:rsidRDefault="005C5057" w:rsidP="003A127B">
            <w:pPr>
              <w:pStyle w:val="TableParagraph"/>
              <w:spacing w:line="276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2450" w:type="dxa"/>
          </w:tcPr>
          <w:p w14:paraId="14C04913" w14:textId="77777777" w:rsidR="005C5057" w:rsidRPr="00972668" w:rsidRDefault="005C5057" w:rsidP="003A127B">
            <w:pPr>
              <w:pStyle w:val="TableParagraph"/>
              <w:spacing w:before="41" w:line="276" w:lineRule="auto"/>
              <w:ind w:left="74"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Osnovna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vrednost</w:t>
            </w:r>
            <w:proofErr w:type="spellEnd"/>
          </w:p>
        </w:tc>
        <w:tc>
          <w:tcPr>
            <w:tcW w:w="2450" w:type="dxa"/>
          </w:tcPr>
          <w:p w14:paraId="2FC011D4" w14:textId="77777777" w:rsidR="005C5057" w:rsidRPr="00972668" w:rsidRDefault="005C5057" w:rsidP="003A127B">
            <w:pPr>
              <w:pStyle w:val="TableParagraph"/>
              <w:spacing w:before="40" w:line="276" w:lineRule="auto"/>
              <w:ind w:left="92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dana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nakon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doze 1.</w:t>
            </w:r>
          </w:p>
        </w:tc>
        <w:tc>
          <w:tcPr>
            <w:tcW w:w="2440" w:type="dxa"/>
          </w:tcPr>
          <w:p w14:paraId="7678C722" w14:textId="77777777" w:rsidR="005C5057" w:rsidRPr="00972668" w:rsidRDefault="005C5057" w:rsidP="003A127B">
            <w:pPr>
              <w:pStyle w:val="TableParagraph"/>
              <w:spacing w:before="40" w:line="276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dana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nakon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doze 2.</w:t>
            </w:r>
          </w:p>
        </w:tc>
      </w:tr>
      <w:tr w:rsidR="00900439" w:rsidRPr="00972668" w14:paraId="0C904E25" w14:textId="77777777" w:rsidTr="003A127B">
        <w:trPr>
          <w:trHeight w:val="202"/>
        </w:trPr>
        <w:tc>
          <w:tcPr>
            <w:tcW w:w="2445" w:type="dxa"/>
            <w:vMerge/>
            <w:tcBorders>
              <w:top w:val="nil"/>
            </w:tcBorders>
          </w:tcPr>
          <w:p w14:paraId="453E3BC9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F8871F8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333"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GMT (95% CI)</w:t>
            </w:r>
          </w:p>
        </w:tc>
        <w:tc>
          <w:tcPr>
            <w:tcW w:w="2450" w:type="dxa"/>
          </w:tcPr>
          <w:p w14:paraId="30894323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350" w:right="283" w:firstLine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GMT (95% CI)</w:t>
            </w:r>
          </w:p>
        </w:tc>
        <w:tc>
          <w:tcPr>
            <w:tcW w:w="2440" w:type="dxa"/>
          </w:tcPr>
          <w:p w14:paraId="1CE15BED" w14:textId="77777777" w:rsidR="005C5057" w:rsidRPr="00972668" w:rsidRDefault="005C5057" w:rsidP="003A127B">
            <w:pPr>
              <w:pStyle w:val="TableParagraph"/>
              <w:spacing w:before="18" w:line="276" w:lineRule="auto"/>
              <w:ind w:left="339" w:right="3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GMT (95% CI)</w:t>
            </w:r>
          </w:p>
        </w:tc>
      </w:tr>
      <w:tr w:rsidR="00900439" w:rsidRPr="00972668" w14:paraId="4E03A4A5" w14:textId="77777777" w:rsidTr="003A127B">
        <w:trPr>
          <w:trHeight w:val="108"/>
        </w:trPr>
        <w:tc>
          <w:tcPr>
            <w:tcW w:w="2445" w:type="dxa"/>
            <w:tcBorders>
              <w:bottom w:val="nil"/>
            </w:tcBorders>
          </w:tcPr>
          <w:p w14:paraId="17129A04" w14:textId="77777777" w:rsidR="005C5057" w:rsidRPr="00972668" w:rsidRDefault="005C5057" w:rsidP="003A127B">
            <w:pPr>
              <w:pStyle w:val="TableParagraph"/>
              <w:spacing w:before="38" w:line="276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2450" w:type="dxa"/>
            <w:tcBorders>
              <w:bottom w:val="nil"/>
            </w:tcBorders>
          </w:tcPr>
          <w:p w14:paraId="3FAB4440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(N=882)</w:t>
            </w:r>
          </w:p>
        </w:tc>
        <w:tc>
          <w:tcPr>
            <w:tcW w:w="2450" w:type="dxa"/>
            <w:tcBorders>
              <w:bottom w:val="nil"/>
            </w:tcBorders>
          </w:tcPr>
          <w:p w14:paraId="286618F4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(N=817)</w:t>
            </w:r>
          </w:p>
        </w:tc>
        <w:tc>
          <w:tcPr>
            <w:tcW w:w="2440" w:type="dxa"/>
            <w:tcBorders>
              <w:bottom w:val="nil"/>
            </w:tcBorders>
          </w:tcPr>
          <w:p w14:paraId="6FD809FA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(N=819)</w:t>
            </w:r>
          </w:p>
        </w:tc>
      </w:tr>
      <w:tr w:rsidR="00900439" w:rsidRPr="00972668" w14:paraId="4D858F0D" w14:textId="77777777" w:rsidTr="003A127B">
        <w:trPr>
          <w:trHeight w:val="78"/>
        </w:trPr>
        <w:tc>
          <w:tcPr>
            <w:tcW w:w="2445" w:type="dxa"/>
            <w:tcBorders>
              <w:top w:val="nil"/>
              <w:bottom w:val="nil"/>
            </w:tcBorders>
          </w:tcPr>
          <w:p w14:paraId="7CD02C46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14:paraId="593F6D91" w14:textId="77777777" w:rsidR="005C5057" w:rsidRPr="00972668" w:rsidRDefault="005C5057" w:rsidP="003A127B">
            <w:pPr>
              <w:pStyle w:val="TableParagraph"/>
              <w:spacing w:before="6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57,18.</w:t>
            </w:r>
          </w:p>
        </w:tc>
        <w:tc>
          <w:tcPr>
            <w:tcW w:w="2450" w:type="dxa"/>
            <w:tcBorders>
              <w:top w:val="nil"/>
              <w:bottom w:val="nil"/>
            </w:tcBorders>
          </w:tcPr>
          <w:p w14:paraId="715B427E" w14:textId="77777777" w:rsidR="005C5057" w:rsidRPr="00972668" w:rsidRDefault="005C5057" w:rsidP="003A127B">
            <w:pPr>
              <w:pStyle w:val="TableParagraph"/>
              <w:spacing w:before="6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8386,46.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12CE6A" w14:textId="77777777" w:rsidR="005C5057" w:rsidRPr="00972668" w:rsidRDefault="005C5057" w:rsidP="003A127B">
            <w:pPr>
              <w:pStyle w:val="TableParagraph"/>
              <w:spacing w:before="6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29034,74.</w:t>
            </w:r>
          </w:p>
        </w:tc>
      </w:tr>
      <w:tr w:rsidR="00900439" w:rsidRPr="00972668" w14:paraId="59684D97" w14:textId="77777777" w:rsidTr="003A127B">
        <w:trPr>
          <w:trHeight w:val="106"/>
        </w:trPr>
        <w:tc>
          <w:tcPr>
            <w:tcW w:w="2445" w:type="dxa"/>
            <w:tcBorders>
              <w:top w:val="nil"/>
            </w:tcBorders>
          </w:tcPr>
          <w:p w14:paraId="17CDB7B2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14:paraId="4A0CF690" w14:textId="77777777" w:rsidR="005C5057" w:rsidRPr="00972668" w:rsidRDefault="005C5057" w:rsidP="003A127B">
            <w:pPr>
              <w:pStyle w:val="TableParagraph"/>
              <w:spacing w:before="8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(52,8, 62,0)</w:t>
            </w:r>
          </w:p>
        </w:tc>
        <w:tc>
          <w:tcPr>
            <w:tcW w:w="2450" w:type="dxa"/>
            <w:tcBorders>
              <w:top w:val="nil"/>
            </w:tcBorders>
          </w:tcPr>
          <w:p w14:paraId="6E5BD66A" w14:textId="77777777" w:rsidR="005C5057" w:rsidRPr="00972668" w:rsidRDefault="005C5057" w:rsidP="003A127B">
            <w:pPr>
              <w:pStyle w:val="TableParagraph"/>
              <w:spacing w:before="8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(7758,6, 9065,1)</w:t>
            </w:r>
          </w:p>
        </w:tc>
        <w:tc>
          <w:tcPr>
            <w:tcW w:w="2440" w:type="dxa"/>
            <w:tcBorders>
              <w:top w:val="nil"/>
            </w:tcBorders>
          </w:tcPr>
          <w:p w14:paraId="543D941F" w14:textId="77777777" w:rsidR="005C5057" w:rsidRPr="00972668" w:rsidRDefault="005C5057" w:rsidP="003A127B">
            <w:pPr>
              <w:pStyle w:val="TableParagraph"/>
              <w:spacing w:before="8" w:line="276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(27118,2, 31086,7)</w:t>
            </w:r>
          </w:p>
        </w:tc>
      </w:tr>
      <w:tr w:rsidR="00900439" w:rsidRPr="00972668" w14:paraId="632356FB" w14:textId="77777777" w:rsidTr="003A127B">
        <w:trPr>
          <w:trHeight w:val="125"/>
        </w:trPr>
        <w:tc>
          <w:tcPr>
            <w:tcW w:w="9787" w:type="dxa"/>
            <w:gridSpan w:val="4"/>
          </w:tcPr>
          <w:p w14:paraId="11757C04" w14:textId="77777777" w:rsidR="005C5057" w:rsidRPr="00972668" w:rsidRDefault="005C5057" w:rsidP="003A127B">
            <w:pPr>
              <w:pStyle w:val="TableParagraph"/>
              <w:spacing w:before="31" w:line="276" w:lineRule="auto"/>
              <w:ind w:left="1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Interval </w:t>
            </w:r>
            <w:proofErr w:type="spellStart"/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doza</w:t>
            </w:r>
            <w:proofErr w:type="spellEnd"/>
          </w:p>
        </w:tc>
      </w:tr>
      <w:tr w:rsidR="00900439" w:rsidRPr="00972668" w14:paraId="1FC545C7" w14:textId="77777777" w:rsidTr="003A127B">
        <w:trPr>
          <w:trHeight w:val="107"/>
        </w:trPr>
        <w:tc>
          <w:tcPr>
            <w:tcW w:w="2445" w:type="dxa"/>
            <w:tcBorders>
              <w:bottom w:val="nil"/>
            </w:tcBorders>
          </w:tcPr>
          <w:p w14:paraId="5DCCB77E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14:paraId="11A85496" w14:textId="77777777" w:rsidR="005C5057" w:rsidRPr="00972668" w:rsidRDefault="005C5057" w:rsidP="003A127B">
            <w:pPr>
              <w:pStyle w:val="TableParagraph"/>
              <w:spacing w:before="35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(N=481)</w:t>
            </w:r>
          </w:p>
        </w:tc>
        <w:tc>
          <w:tcPr>
            <w:tcW w:w="2450" w:type="dxa"/>
            <w:tcBorders>
              <w:bottom w:val="nil"/>
            </w:tcBorders>
          </w:tcPr>
          <w:p w14:paraId="01C1C2FB" w14:textId="77777777" w:rsidR="005C5057" w:rsidRPr="00972668" w:rsidRDefault="005C5057" w:rsidP="003A127B">
            <w:pPr>
              <w:pStyle w:val="TableParagraph"/>
              <w:spacing w:before="35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(N=479)</w:t>
            </w:r>
          </w:p>
        </w:tc>
        <w:tc>
          <w:tcPr>
            <w:tcW w:w="2440" w:type="dxa"/>
            <w:tcBorders>
              <w:bottom w:val="nil"/>
            </w:tcBorders>
          </w:tcPr>
          <w:p w14:paraId="0161CB6A" w14:textId="77777777" w:rsidR="005C5057" w:rsidRPr="00972668" w:rsidRDefault="005C5057" w:rsidP="003A127B">
            <w:pPr>
              <w:pStyle w:val="TableParagraph"/>
              <w:spacing w:before="35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(N=443)</w:t>
            </w:r>
          </w:p>
        </w:tc>
      </w:tr>
      <w:tr w:rsidR="00900439" w:rsidRPr="00972668" w14:paraId="4E150840" w14:textId="77777777" w:rsidTr="003A127B">
        <w:trPr>
          <w:trHeight w:val="186"/>
        </w:trPr>
        <w:tc>
          <w:tcPr>
            <w:tcW w:w="2445" w:type="dxa"/>
            <w:tcBorders>
              <w:top w:val="nil"/>
            </w:tcBorders>
          </w:tcPr>
          <w:p w14:paraId="6E12AA77" w14:textId="77777777" w:rsidR="005C5057" w:rsidRPr="00972668" w:rsidRDefault="005C5057" w:rsidP="003A127B">
            <w:pPr>
              <w:pStyle w:val="TableParagraph"/>
              <w:spacing w:before="39" w:line="276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&lt; 6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450" w:type="dxa"/>
            <w:tcBorders>
              <w:top w:val="nil"/>
            </w:tcBorders>
          </w:tcPr>
          <w:p w14:paraId="5D2299B7" w14:textId="77777777" w:rsidR="005C5057" w:rsidRPr="00972668" w:rsidRDefault="005C5057" w:rsidP="003A127B">
            <w:pPr>
              <w:pStyle w:val="TableParagraph"/>
              <w:spacing w:before="9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60,51.</w:t>
            </w:r>
          </w:p>
          <w:p w14:paraId="136FFB18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(54,1, 67,7)</w:t>
            </w:r>
          </w:p>
        </w:tc>
        <w:tc>
          <w:tcPr>
            <w:tcW w:w="2450" w:type="dxa"/>
            <w:tcBorders>
              <w:top w:val="nil"/>
            </w:tcBorders>
          </w:tcPr>
          <w:p w14:paraId="4A0073A0" w14:textId="77777777" w:rsidR="005C5057" w:rsidRPr="00972668" w:rsidRDefault="005C5057" w:rsidP="003A127B">
            <w:pPr>
              <w:pStyle w:val="TableParagraph"/>
              <w:spacing w:before="9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8734,08.</w:t>
            </w:r>
          </w:p>
          <w:p w14:paraId="0E60ABE7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(7883,1, 9676,9)</w:t>
            </w:r>
          </w:p>
        </w:tc>
        <w:tc>
          <w:tcPr>
            <w:tcW w:w="2440" w:type="dxa"/>
            <w:tcBorders>
              <w:top w:val="nil"/>
            </w:tcBorders>
          </w:tcPr>
          <w:p w14:paraId="2DAF6A2D" w14:textId="77777777" w:rsidR="005C5057" w:rsidRPr="00972668" w:rsidRDefault="005C5057" w:rsidP="003A127B">
            <w:pPr>
              <w:pStyle w:val="TableParagraph"/>
              <w:spacing w:before="9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22222,73.</w:t>
            </w:r>
          </w:p>
          <w:p w14:paraId="3D890F19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(20360,50, 24255,3)</w:t>
            </w:r>
          </w:p>
        </w:tc>
      </w:tr>
      <w:tr w:rsidR="00900439" w:rsidRPr="00972668" w14:paraId="466E8013" w14:textId="77777777" w:rsidTr="003A127B">
        <w:trPr>
          <w:trHeight w:val="107"/>
        </w:trPr>
        <w:tc>
          <w:tcPr>
            <w:tcW w:w="2445" w:type="dxa"/>
            <w:tcBorders>
              <w:bottom w:val="nil"/>
            </w:tcBorders>
          </w:tcPr>
          <w:p w14:paraId="17EA54BF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14:paraId="13C1E088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(N=137)</w:t>
            </w:r>
          </w:p>
        </w:tc>
        <w:tc>
          <w:tcPr>
            <w:tcW w:w="2450" w:type="dxa"/>
            <w:tcBorders>
              <w:bottom w:val="nil"/>
            </w:tcBorders>
          </w:tcPr>
          <w:p w14:paraId="0FCF7D47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(N=99)</w:t>
            </w:r>
          </w:p>
        </w:tc>
        <w:tc>
          <w:tcPr>
            <w:tcW w:w="2440" w:type="dxa"/>
            <w:tcBorders>
              <w:bottom w:val="nil"/>
            </w:tcBorders>
          </w:tcPr>
          <w:p w14:paraId="2605C54A" w14:textId="77777777" w:rsidR="005C5057" w:rsidRPr="00972668" w:rsidRDefault="005C5057" w:rsidP="003A127B">
            <w:pPr>
              <w:pStyle w:val="TableParagraph"/>
              <w:spacing w:before="34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(N=116)</w:t>
            </w:r>
          </w:p>
        </w:tc>
      </w:tr>
      <w:tr w:rsidR="00900439" w:rsidRPr="00972668" w14:paraId="5F53B238" w14:textId="77777777" w:rsidTr="003A127B">
        <w:trPr>
          <w:trHeight w:val="183"/>
        </w:trPr>
        <w:tc>
          <w:tcPr>
            <w:tcW w:w="2445" w:type="dxa"/>
            <w:tcBorders>
              <w:top w:val="nil"/>
            </w:tcBorders>
          </w:tcPr>
          <w:p w14:paraId="18342ABA" w14:textId="77777777" w:rsidR="005C5057" w:rsidRPr="00972668" w:rsidRDefault="005C5057" w:rsidP="003A127B">
            <w:pPr>
              <w:pStyle w:val="TableParagraph"/>
              <w:spacing w:before="16" w:line="276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450" w:type="dxa"/>
            <w:tcBorders>
              <w:top w:val="nil"/>
            </w:tcBorders>
          </w:tcPr>
          <w:p w14:paraId="2457E289" w14:textId="77777777" w:rsidR="005C5057" w:rsidRPr="00972668" w:rsidRDefault="005C5057" w:rsidP="003A127B">
            <w:pPr>
              <w:pStyle w:val="TableParagraph"/>
              <w:spacing w:before="9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58,02.</w:t>
            </w:r>
          </w:p>
          <w:p w14:paraId="5A9A67C0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(46,3, 72,6)</w:t>
            </w:r>
          </w:p>
        </w:tc>
        <w:tc>
          <w:tcPr>
            <w:tcW w:w="2450" w:type="dxa"/>
            <w:tcBorders>
              <w:top w:val="nil"/>
            </w:tcBorders>
          </w:tcPr>
          <w:p w14:paraId="708B239D" w14:textId="77777777" w:rsidR="005C5057" w:rsidRPr="00972668" w:rsidRDefault="005C5057" w:rsidP="003A127B">
            <w:pPr>
              <w:pStyle w:val="TableParagraph"/>
              <w:spacing w:before="9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7295,54.</w:t>
            </w:r>
          </w:p>
          <w:p w14:paraId="24E22956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(5857,4, 9086,7)</w:t>
            </w:r>
          </w:p>
        </w:tc>
        <w:tc>
          <w:tcPr>
            <w:tcW w:w="2440" w:type="dxa"/>
            <w:tcBorders>
              <w:top w:val="nil"/>
            </w:tcBorders>
          </w:tcPr>
          <w:p w14:paraId="13587FEB" w14:textId="77777777" w:rsidR="005C5057" w:rsidRPr="00972668" w:rsidRDefault="005C5057" w:rsidP="003A127B">
            <w:pPr>
              <w:pStyle w:val="TableParagraph"/>
              <w:spacing w:before="9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24363,10.</w:t>
            </w:r>
          </w:p>
          <w:p w14:paraId="45300C46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(20088,5, 29547,3)</w:t>
            </w:r>
          </w:p>
        </w:tc>
      </w:tr>
      <w:tr w:rsidR="00900439" w:rsidRPr="00972668" w14:paraId="7DCDEF31" w14:textId="77777777" w:rsidTr="003A127B">
        <w:trPr>
          <w:trHeight w:val="103"/>
        </w:trPr>
        <w:tc>
          <w:tcPr>
            <w:tcW w:w="2445" w:type="dxa"/>
            <w:tcBorders>
              <w:bottom w:val="nil"/>
            </w:tcBorders>
          </w:tcPr>
          <w:p w14:paraId="28E8F18D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14:paraId="0B877495" w14:textId="77777777" w:rsidR="005C5057" w:rsidRPr="00972668" w:rsidRDefault="005C5057" w:rsidP="003A127B">
            <w:pPr>
              <w:pStyle w:val="TableParagraph"/>
              <w:spacing w:before="31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(N=110)</w:t>
            </w:r>
          </w:p>
        </w:tc>
        <w:tc>
          <w:tcPr>
            <w:tcW w:w="2450" w:type="dxa"/>
            <w:tcBorders>
              <w:bottom w:val="nil"/>
            </w:tcBorders>
          </w:tcPr>
          <w:p w14:paraId="6690411B" w14:textId="77777777" w:rsidR="005C5057" w:rsidRPr="00972668" w:rsidRDefault="005C5057" w:rsidP="003A127B">
            <w:pPr>
              <w:pStyle w:val="TableParagraph"/>
              <w:spacing w:before="31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(N=87)</w:t>
            </w:r>
          </w:p>
        </w:tc>
        <w:tc>
          <w:tcPr>
            <w:tcW w:w="2440" w:type="dxa"/>
            <w:tcBorders>
              <w:bottom w:val="nil"/>
            </w:tcBorders>
          </w:tcPr>
          <w:p w14:paraId="471EA5DD" w14:textId="77777777" w:rsidR="005C5057" w:rsidRPr="00972668" w:rsidRDefault="005C5057" w:rsidP="003A127B">
            <w:pPr>
              <w:pStyle w:val="TableParagraph"/>
              <w:spacing w:before="31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(N=106)</w:t>
            </w:r>
          </w:p>
        </w:tc>
      </w:tr>
      <w:tr w:rsidR="00900439" w:rsidRPr="00972668" w14:paraId="65D6D753" w14:textId="77777777" w:rsidTr="003A127B">
        <w:trPr>
          <w:trHeight w:val="186"/>
        </w:trPr>
        <w:tc>
          <w:tcPr>
            <w:tcW w:w="2445" w:type="dxa"/>
            <w:tcBorders>
              <w:top w:val="nil"/>
            </w:tcBorders>
          </w:tcPr>
          <w:p w14:paraId="605E17D2" w14:textId="77777777" w:rsidR="005C5057" w:rsidRPr="00972668" w:rsidRDefault="005C5057" w:rsidP="003A127B">
            <w:pPr>
              <w:pStyle w:val="TableParagraph"/>
              <w:spacing w:before="16" w:line="276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450" w:type="dxa"/>
            <w:tcBorders>
              <w:top w:val="nil"/>
            </w:tcBorders>
          </w:tcPr>
          <w:p w14:paraId="14C4B838" w14:textId="77777777" w:rsidR="005C5057" w:rsidRPr="00972668" w:rsidRDefault="005C5057" w:rsidP="003A127B">
            <w:pPr>
              <w:pStyle w:val="TableParagraph"/>
              <w:spacing w:before="10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48,79.</w:t>
            </w:r>
          </w:p>
          <w:p w14:paraId="59DC0985" w14:textId="77777777" w:rsidR="005C5057" w:rsidRPr="00972668" w:rsidRDefault="005C5057" w:rsidP="003A127B">
            <w:pPr>
              <w:pStyle w:val="TableParagraph"/>
              <w:spacing w:before="14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(39,6, 60,1)</w:t>
            </w:r>
          </w:p>
        </w:tc>
        <w:tc>
          <w:tcPr>
            <w:tcW w:w="2450" w:type="dxa"/>
            <w:tcBorders>
              <w:top w:val="nil"/>
            </w:tcBorders>
          </w:tcPr>
          <w:p w14:paraId="6966109A" w14:textId="77777777" w:rsidR="005C5057" w:rsidRPr="00972668" w:rsidRDefault="005C5057" w:rsidP="003A127B">
            <w:pPr>
              <w:pStyle w:val="TableParagraph"/>
              <w:spacing w:before="9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7492,98.</w:t>
            </w:r>
          </w:p>
          <w:p w14:paraId="0B97C342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(5885,1, 9540,2)</w:t>
            </w:r>
          </w:p>
        </w:tc>
        <w:tc>
          <w:tcPr>
            <w:tcW w:w="2440" w:type="dxa"/>
            <w:tcBorders>
              <w:top w:val="nil"/>
            </w:tcBorders>
          </w:tcPr>
          <w:p w14:paraId="582A7040" w14:textId="77777777" w:rsidR="005C5057" w:rsidRPr="00972668" w:rsidRDefault="005C5057" w:rsidP="003A127B">
            <w:pPr>
              <w:pStyle w:val="TableParagraph"/>
              <w:spacing w:before="10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34754,10.</w:t>
            </w:r>
          </w:p>
          <w:p w14:paraId="6F2126B5" w14:textId="77777777" w:rsidR="005C5057" w:rsidRPr="00972668" w:rsidRDefault="005C5057" w:rsidP="003A127B">
            <w:pPr>
              <w:pStyle w:val="TableParagraph"/>
              <w:spacing w:before="14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(30287,2, 39879,8)</w:t>
            </w:r>
          </w:p>
        </w:tc>
      </w:tr>
      <w:tr w:rsidR="00900439" w:rsidRPr="00972668" w14:paraId="0B9A1673" w14:textId="77777777" w:rsidTr="003A127B">
        <w:trPr>
          <w:trHeight w:val="101"/>
        </w:trPr>
        <w:tc>
          <w:tcPr>
            <w:tcW w:w="2445" w:type="dxa"/>
            <w:tcBorders>
              <w:bottom w:val="nil"/>
            </w:tcBorders>
          </w:tcPr>
          <w:p w14:paraId="7E0F88CE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14:paraId="35003821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(N=154)</w:t>
            </w:r>
          </w:p>
        </w:tc>
        <w:tc>
          <w:tcPr>
            <w:tcW w:w="2450" w:type="dxa"/>
            <w:tcBorders>
              <w:bottom w:val="nil"/>
            </w:tcBorders>
          </w:tcPr>
          <w:p w14:paraId="6476160A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(N=152)</w:t>
            </w:r>
          </w:p>
        </w:tc>
        <w:tc>
          <w:tcPr>
            <w:tcW w:w="2440" w:type="dxa"/>
            <w:tcBorders>
              <w:bottom w:val="nil"/>
            </w:tcBorders>
          </w:tcPr>
          <w:p w14:paraId="2138657C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(N=154)</w:t>
            </w:r>
          </w:p>
        </w:tc>
      </w:tr>
      <w:tr w:rsidR="00900439" w:rsidRPr="00972668" w14:paraId="5A151F87" w14:textId="77777777" w:rsidTr="003A127B">
        <w:trPr>
          <w:trHeight w:val="185"/>
        </w:trPr>
        <w:tc>
          <w:tcPr>
            <w:tcW w:w="2445" w:type="dxa"/>
            <w:tcBorders>
              <w:top w:val="nil"/>
            </w:tcBorders>
          </w:tcPr>
          <w:p w14:paraId="315BE96F" w14:textId="77777777" w:rsidR="005C5057" w:rsidRPr="00972668" w:rsidRDefault="005C5057" w:rsidP="003A127B">
            <w:pPr>
              <w:pStyle w:val="TableParagraph"/>
              <w:spacing w:before="7" w:line="276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≥ 12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2450" w:type="dxa"/>
            <w:tcBorders>
              <w:top w:val="nil"/>
            </w:tcBorders>
          </w:tcPr>
          <w:p w14:paraId="2E170EE2" w14:textId="77777777" w:rsidR="005C5057" w:rsidRPr="00972668" w:rsidRDefault="005C5057" w:rsidP="003A127B">
            <w:pPr>
              <w:pStyle w:val="TableParagraph"/>
              <w:spacing w:before="9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52,98.</w:t>
            </w:r>
          </w:p>
          <w:p w14:paraId="45A2B97C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7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(44,4, 63,2)</w:t>
            </w:r>
          </w:p>
        </w:tc>
        <w:tc>
          <w:tcPr>
            <w:tcW w:w="2450" w:type="dxa"/>
            <w:tcBorders>
              <w:top w:val="nil"/>
            </w:tcBorders>
          </w:tcPr>
          <w:p w14:paraId="0EB2AB88" w14:textId="77777777" w:rsidR="005C5057" w:rsidRPr="00972668" w:rsidRDefault="005C5057" w:rsidP="003A127B">
            <w:pPr>
              <w:pStyle w:val="TableParagraph"/>
              <w:spacing w:before="10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8618,17.</w:t>
            </w:r>
          </w:p>
          <w:p w14:paraId="776B3FF1" w14:textId="77777777" w:rsidR="005C5057" w:rsidRPr="00972668" w:rsidRDefault="005C5057" w:rsidP="003A127B">
            <w:pPr>
              <w:pStyle w:val="TableParagraph"/>
              <w:spacing w:before="14" w:line="276" w:lineRule="auto"/>
              <w:ind w:left="9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(7195,4, 10322,3)</w:t>
            </w:r>
          </w:p>
        </w:tc>
        <w:tc>
          <w:tcPr>
            <w:tcW w:w="2440" w:type="dxa"/>
            <w:tcBorders>
              <w:top w:val="nil"/>
            </w:tcBorders>
          </w:tcPr>
          <w:p w14:paraId="688101F3" w14:textId="77777777" w:rsidR="005C5057" w:rsidRPr="00972668" w:rsidRDefault="005C5057" w:rsidP="003A127B">
            <w:pPr>
              <w:pStyle w:val="TableParagraph"/>
              <w:spacing w:before="9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63181,59.</w:t>
            </w:r>
          </w:p>
          <w:p w14:paraId="3834BBCB" w14:textId="77777777" w:rsidR="005C5057" w:rsidRPr="00972668" w:rsidRDefault="005C5057" w:rsidP="003A127B">
            <w:pPr>
              <w:pStyle w:val="TableParagraph"/>
              <w:spacing w:before="15" w:line="276" w:lineRule="auto"/>
              <w:ind w:left="84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(55180,1, 72343,4)</w:t>
            </w:r>
          </w:p>
        </w:tc>
      </w:tr>
    </w:tbl>
    <w:p w14:paraId="77677480" w14:textId="77777777" w:rsidR="005C5057" w:rsidRPr="00972668" w:rsidRDefault="005C5057" w:rsidP="003A127B">
      <w:pPr>
        <w:pStyle w:val="TableParagraph"/>
        <w:spacing w:before="57" w:line="27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N =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obuhvaćenih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GMT =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titr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geometrijske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CI = interval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pouzdanosti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; S =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šiljak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(Spike)</w:t>
      </w:r>
    </w:p>
    <w:p w14:paraId="6A8A698D" w14:textId="6F5BA527" w:rsidR="00563720" w:rsidRPr="00972668" w:rsidRDefault="005C5057" w:rsidP="00D9656D">
      <w:pPr>
        <w:pStyle w:val="TableParagraph"/>
        <w:spacing w:line="276" w:lineRule="auto"/>
        <w:ind w:left="116" w:right="50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ocenjen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multipleks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imunološkog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b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preporučene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vakcine.</w:t>
      </w:r>
    </w:p>
    <w:p w14:paraId="5B003078" w14:textId="77777777" w:rsidR="005C5057" w:rsidRPr="00972668" w:rsidRDefault="005C5057" w:rsidP="003A127B">
      <w:pPr>
        <w:pStyle w:val="TableParagraph"/>
        <w:spacing w:before="44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primećen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komorbiditeta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bio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generalnom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populacijom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31505B2A" w14:textId="77777777" w:rsidR="005C5057" w:rsidRPr="00972668" w:rsidRDefault="005C5057" w:rsidP="003A127B">
      <w:pPr>
        <w:pStyle w:val="TableParagraph"/>
        <w:spacing w:before="46" w:line="276" w:lineRule="auto"/>
        <w:ind w:left="116" w:right="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Visoke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stope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serokonverzije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primećene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starijih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(≥65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(97,8% [N=136, 95% CI: 93,7; 99,5])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preporučene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(100,0% [N=111, 95% CI: 96,7; NE]).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vezivnih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numerički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niže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mlađe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(28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doze: GMT=20.727.02 [N=116, 95% CI: 17.646.6; 24.345,2])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poredi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18-64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(28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doze: GMT=30,695.30 [N=703, 95% CI: 28,496.2; 33,064.1]).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65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starijih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imalo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interval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doprinelo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numerički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nižem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titru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uočen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72C61F7D" w14:textId="77777777" w:rsidR="005C5057" w:rsidRPr="00972668" w:rsidRDefault="005C5057" w:rsidP="003A127B">
      <w:pPr>
        <w:pStyle w:val="TableParagraph"/>
        <w:spacing w:before="45" w:line="276" w:lineRule="auto"/>
        <w:ind w:left="116" w:right="41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serološkim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infekcije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vrednostima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(GMT=13.137,97 [N=29; 95% CI: 7.441,8; 23.194,1]),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titri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vrhuncu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28 dana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1. (GMT=175,120.84 [N=28; 95% CI: 120,096.9; 255,354.8).</w:t>
      </w:r>
    </w:p>
    <w:p w14:paraId="35B2F852" w14:textId="77777777" w:rsidR="005C5057" w:rsidRPr="00972668" w:rsidRDefault="005C5057" w:rsidP="003A127B">
      <w:pPr>
        <w:pStyle w:val="TableParagraph"/>
        <w:spacing w:before="36" w:line="276" w:lineRule="auto"/>
        <w:ind w:left="116"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Odgovori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ćelija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karakteristični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šiljke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mereni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IFN-y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enzimom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povezanim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imunospotom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(ELISpot)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testom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izazvani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AstraZeneca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COVID-19. Oni se 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povećavaju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doze.</w:t>
      </w:r>
    </w:p>
    <w:p w14:paraId="2DED29A6" w14:textId="77777777" w:rsidR="005C5057" w:rsidRPr="00972668" w:rsidRDefault="005C5057" w:rsidP="003A127B">
      <w:pPr>
        <w:pStyle w:val="TableParagraph"/>
        <w:spacing w:before="45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o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imunogenosti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indijske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studije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638032" w14:textId="15B44E54" w:rsidR="005C5057" w:rsidRDefault="005C5057" w:rsidP="003A127B">
      <w:pPr>
        <w:pStyle w:val="TableParagraph"/>
        <w:spacing w:before="15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>GMT IgG anti-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spike (S)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proteina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uporedivi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vrednostima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- dan 1. GMT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povećali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vakcine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uporedivi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Na dan 57%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do 100%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serokonverzije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imugenosti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je COVISHIELD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uporediv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anti-S IgG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titera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antitela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stopa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serokonverzije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Oxford/AZ-ChAdOx1 nCoV-19 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4 i 5).</w:t>
      </w:r>
    </w:p>
    <w:p w14:paraId="412DB665" w14:textId="11BB1E48" w:rsidR="00EF00B7" w:rsidRDefault="00EF00B7" w:rsidP="003A127B">
      <w:pPr>
        <w:pStyle w:val="TableParagraph"/>
        <w:spacing w:before="15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2855E9C" w14:textId="618B7830" w:rsidR="00EF00B7" w:rsidRDefault="00EF00B7" w:rsidP="003A127B">
      <w:pPr>
        <w:pStyle w:val="TableParagraph"/>
        <w:spacing w:before="15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E8EAA65" w14:textId="022BC02F" w:rsidR="00EF00B7" w:rsidRDefault="00EF00B7" w:rsidP="003A127B">
      <w:pPr>
        <w:pStyle w:val="TableParagraph"/>
        <w:spacing w:before="15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378763B" w14:textId="1F5CA741" w:rsidR="00EF00B7" w:rsidRDefault="00EF00B7" w:rsidP="003A127B">
      <w:pPr>
        <w:pStyle w:val="TableParagraph"/>
        <w:spacing w:before="15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0892FB8" w14:textId="69F88E24" w:rsidR="00EF00B7" w:rsidRDefault="00EF00B7" w:rsidP="003A127B">
      <w:pPr>
        <w:pStyle w:val="TableParagraph"/>
        <w:spacing w:before="15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F71F548" w14:textId="77777777" w:rsidR="00EF00B7" w:rsidRPr="00972668" w:rsidRDefault="00EF00B7" w:rsidP="003A127B">
      <w:pPr>
        <w:pStyle w:val="TableParagraph"/>
        <w:spacing w:before="15" w:line="276" w:lineRule="auto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A39F586" w14:textId="77777777" w:rsidR="005C5057" w:rsidRPr="00972668" w:rsidRDefault="005C5057" w:rsidP="003A127B">
      <w:pPr>
        <w:pStyle w:val="TableParagraph"/>
        <w:spacing w:before="53" w:line="276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Pregled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Anti-S IgG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antitela</w:t>
      </w:r>
      <w:proofErr w:type="spellEnd"/>
    </w:p>
    <w:tbl>
      <w:tblPr>
        <w:tblW w:w="10010" w:type="dxa"/>
        <w:tblInd w:w="2" w:type="dxa"/>
        <w:tblBorders>
          <w:top w:val="single" w:sz="2" w:space="0" w:color="1E46A1"/>
          <w:left w:val="single" w:sz="2" w:space="0" w:color="1E46A1"/>
          <w:bottom w:val="single" w:sz="2" w:space="0" w:color="1E46A1"/>
          <w:right w:val="single" w:sz="2" w:space="0" w:color="1E46A1"/>
          <w:insideH w:val="single" w:sz="2" w:space="0" w:color="1E46A1"/>
          <w:insideV w:val="single" w:sz="2" w:space="0" w:color="1E46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2024"/>
        <w:gridCol w:w="2024"/>
        <w:gridCol w:w="2951"/>
      </w:tblGrid>
      <w:tr w:rsidR="00900439" w:rsidRPr="00972668" w14:paraId="750C1858" w14:textId="77777777" w:rsidTr="003A127B">
        <w:trPr>
          <w:trHeight w:val="285"/>
        </w:trPr>
        <w:tc>
          <w:tcPr>
            <w:tcW w:w="3011" w:type="dxa"/>
          </w:tcPr>
          <w:p w14:paraId="2C8CFD28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Vremenska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tačka</w:t>
            </w:r>
            <w:proofErr w:type="spellEnd"/>
          </w:p>
        </w:tc>
        <w:tc>
          <w:tcPr>
            <w:tcW w:w="2024" w:type="dxa"/>
          </w:tcPr>
          <w:p w14:paraId="37D8BB74" w14:textId="77777777" w:rsidR="005C5057" w:rsidRPr="00972668" w:rsidRDefault="005C5057" w:rsidP="003A127B">
            <w:pPr>
              <w:pStyle w:val="TableParagraph"/>
              <w:spacing w:before="28" w:line="276" w:lineRule="auto"/>
              <w:ind w:right="2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2024" w:type="dxa"/>
          </w:tcPr>
          <w:p w14:paraId="109C1567" w14:textId="77777777" w:rsidR="005C5057" w:rsidRPr="00972668" w:rsidRDefault="005C5057" w:rsidP="003A127B">
            <w:pPr>
              <w:pStyle w:val="TableParagraph"/>
              <w:spacing w:before="28" w:line="276" w:lineRule="auto"/>
              <w:ind w:left="140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COVISHIELD (N=291)</w:t>
            </w:r>
          </w:p>
          <w:p w14:paraId="4EEDD61A" w14:textId="77777777" w:rsidR="005C5057" w:rsidRPr="00972668" w:rsidRDefault="005C5057" w:rsidP="003A127B">
            <w:pPr>
              <w:pStyle w:val="TableParagraph"/>
              <w:spacing w:before="2" w:line="276" w:lineRule="auto"/>
              <w:ind w:left="140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2951" w:type="dxa"/>
          </w:tcPr>
          <w:p w14:paraId="153B7A71" w14:textId="77777777" w:rsidR="005C5057" w:rsidRPr="00972668" w:rsidRDefault="005C5057" w:rsidP="003A127B">
            <w:pPr>
              <w:pStyle w:val="TableParagraph"/>
              <w:spacing w:before="29" w:line="276" w:lineRule="auto"/>
              <w:ind w:left="71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Oxford/AZ-ChAdOx1 nCoV-19 (N=97)</w:t>
            </w:r>
          </w:p>
          <w:p w14:paraId="25D4F01C" w14:textId="77777777" w:rsidR="005C5057" w:rsidRPr="00972668" w:rsidRDefault="005C5057" w:rsidP="003A127B">
            <w:pPr>
              <w:pStyle w:val="TableParagraph"/>
              <w:spacing w:before="3" w:line="276" w:lineRule="auto"/>
              <w:ind w:left="68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900439" w:rsidRPr="00972668" w14:paraId="6157922E" w14:textId="77777777" w:rsidTr="003A127B">
        <w:trPr>
          <w:trHeight w:val="296"/>
        </w:trPr>
        <w:tc>
          <w:tcPr>
            <w:tcW w:w="3011" w:type="dxa"/>
          </w:tcPr>
          <w:p w14:paraId="6C0ECE52" w14:textId="77777777" w:rsidR="005C5057" w:rsidRPr="00972668" w:rsidRDefault="005C5057" w:rsidP="003A127B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FE6D" w14:textId="77777777" w:rsidR="005C5057" w:rsidRPr="00972668" w:rsidRDefault="005C5057" w:rsidP="003A127B">
            <w:pPr>
              <w:pStyle w:val="TableParagraph"/>
              <w:spacing w:line="276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Osnovna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proofErr w:type="spellEnd"/>
          </w:p>
        </w:tc>
        <w:tc>
          <w:tcPr>
            <w:tcW w:w="2024" w:type="dxa"/>
          </w:tcPr>
          <w:p w14:paraId="26E65EF6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258" w:right="264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 GMT 95% CI</w:t>
            </w:r>
          </w:p>
        </w:tc>
        <w:tc>
          <w:tcPr>
            <w:tcW w:w="2024" w:type="dxa"/>
          </w:tcPr>
          <w:p w14:paraId="6ED5C228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14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  <w:p w14:paraId="19865A9D" w14:textId="77777777" w:rsidR="005C5057" w:rsidRPr="00972668" w:rsidRDefault="005C5057" w:rsidP="003A127B">
            <w:pPr>
              <w:pStyle w:val="TableParagraph"/>
              <w:spacing w:before="2" w:line="276" w:lineRule="auto"/>
              <w:ind w:left="14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95,4.</w:t>
            </w:r>
          </w:p>
          <w:p w14:paraId="524F0A08" w14:textId="77777777" w:rsidR="005C5057" w:rsidRPr="00972668" w:rsidRDefault="005C5057" w:rsidP="003A127B">
            <w:pPr>
              <w:pStyle w:val="TableParagraph"/>
              <w:spacing w:before="1" w:line="276" w:lineRule="auto"/>
              <w:ind w:left="14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(77,8, 117,0)</w:t>
            </w:r>
          </w:p>
        </w:tc>
        <w:tc>
          <w:tcPr>
            <w:tcW w:w="2951" w:type="dxa"/>
          </w:tcPr>
          <w:p w14:paraId="3D40BC4F" w14:textId="77777777" w:rsidR="005C5057" w:rsidRPr="00972668" w:rsidRDefault="005C5057" w:rsidP="003A127B">
            <w:pPr>
              <w:pStyle w:val="TableParagraph"/>
              <w:spacing w:before="33"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14:paraId="7784EFA6" w14:textId="77777777" w:rsidR="005C5057" w:rsidRPr="00972668" w:rsidRDefault="005C5057" w:rsidP="003A127B">
            <w:pPr>
              <w:pStyle w:val="TableParagraph"/>
              <w:spacing w:before="2"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80,7.</w:t>
            </w:r>
          </w:p>
          <w:p w14:paraId="41EAA20D" w14:textId="77777777" w:rsidR="005C5057" w:rsidRPr="00972668" w:rsidRDefault="005C5057" w:rsidP="003A127B">
            <w:pPr>
              <w:pStyle w:val="TableParagraph"/>
              <w:spacing w:before="1"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(59,0, 110,4)</w:t>
            </w:r>
          </w:p>
        </w:tc>
      </w:tr>
      <w:tr w:rsidR="00900439" w:rsidRPr="00972668" w14:paraId="21523BA8" w14:textId="77777777" w:rsidTr="003A127B">
        <w:trPr>
          <w:trHeight w:val="96"/>
        </w:trPr>
        <w:tc>
          <w:tcPr>
            <w:tcW w:w="3011" w:type="dxa"/>
            <w:tcBorders>
              <w:bottom w:val="nil"/>
            </w:tcBorders>
          </w:tcPr>
          <w:p w14:paraId="778FD728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14:paraId="643E21AD" w14:textId="77777777" w:rsidR="005C5057" w:rsidRPr="00972668" w:rsidRDefault="005C5057" w:rsidP="003A127B">
            <w:pPr>
              <w:pStyle w:val="TableParagraph"/>
              <w:spacing w:before="16" w:line="276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24" w:type="dxa"/>
            <w:tcBorders>
              <w:bottom w:val="nil"/>
            </w:tcBorders>
          </w:tcPr>
          <w:p w14:paraId="3E9EC556" w14:textId="77777777" w:rsidR="005C5057" w:rsidRPr="00972668" w:rsidRDefault="005C5057" w:rsidP="003A127B">
            <w:pPr>
              <w:pStyle w:val="TableParagraph"/>
              <w:spacing w:before="16" w:line="276" w:lineRule="auto"/>
              <w:ind w:left="14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2951" w:type="dxa"/>
            <w:tcBorders>
              <w:bottom w:val="nil"/>
            </w:tcBorders>
          </w:tcPr>
          <w:p w14:paraId="6C0545C3" w14:textId="77777777" w:rsidR="005C5057" w:rsidRPr="00972668" w:rsidRDefault="005C5057" w:rsidP="003A127B">
            <w:pPr>
              <w:pStyle w:val="TableParagraph"/>
              <w:spacing w:before="16"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</w:tr>
      <w:tr w:rsidR="00900439" w:rsidRPr="00972668" w14:paraId="59E01DC4" w14:textId="77777777" w:rsidTr="003A127B">
        <w:trPr>
          <w:trHeight w:val="82"/>
        </w:trPr>
        <w:tc>
          <w:tcPr>
            <w:tcW w:w="3011" w:type="dxa"/>
            <w:tcBorders>
              <w:top w:val="nil"/>
              <w:bottom w:val="nil"/>
            </w:tcBorders>
          </w:tcPr>
          <w:p w14:paraId="6AC77292" w14:textId="77777777" w:rsidR="005C5057" w:rsidRPr="00972668" w:rsidRDefault="005C5057" w:rsidP="003A127B">
            <w:pPr>
              <w:pStyle w:val="TableParagraph"/>
              <w:spacing w:before="11" w:line="276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Poseta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3 – Dan 29. (+14)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0834361" w14:textId="77777777" w:rsidR="005C5057" w:rsidRPr="00972668" w:rsidRDefault="005C5057" w:rsidP="003A127B">
            <w:pPr>
              <w:pStyle w:val="TableParagraph"/>
              <w:spacing w:line="276" w:lineRule="auto"/>
              <w:ind w:right="3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GMT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46BC88ED" w14:textId="77777777" w:rsidR="005C5057" w:rsidRPr="00972668" w:rsidRDefault="005C5057" w:rsidP="003A127B">
            <w:pPr>
              <w:pStyle w:val="TableParagraph"/>
              <w:spacing w:line="276" w:lineRule="auto"/>
              <w:ind w:left="14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9988,1.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49DDB7C7" w14:textId="77777777" w:rsidR="005C5057" w:rsidRPr="00972668" w:rsidRDefault="005C5057" w:rsidP="003A127B">
            <w:pPr>
              <w:pStyle w:val="TableParagraph"/>
              <w:spacing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6738,5.</w:t>
            </w:r>
          </w:p>
        </w:tc>
      </w:tr>
      <w:tr w:rsidR="00900439" w:rsidRPr="00972668" w14:paraId="0FCA7C54" w14:textId="77777777" w:rsidTr="003A127B">
        <w:trPr>
          <w:trHeight w:val="100"/>
        </w:trPr>
        <w:tc>
          <w:tcPr>
            <w:tcW w:w="3011" w:type="dxa"/>
            <w:tcBorders>
              <w:top w:val="nil"/>
            </w:tcBorders>
          </w:tcPr>
          <w:p w14:paraId="05E2C531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67B3AC3C" w14:textId="77777777" w:rsidR="005C5057" w:rsidRPr="00972668" w:rsidRDefault="005C5057" w:rsidP="003A127B">
            <w:pPr>
              <w:pStyle w:val="TableParagraph"/>
              <w:spacing w:line="276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024" w:type="dxa"/>
            <w:tcBorders>
              <w:top w:val="nil"/>
            </w:tcBorders>
          </w:tcPr>
          <w:p w14:paraId="72E365EA" w14:textId="77777777" w:rsidR="005C5057" w:rsidRPr="00972668" w:rsidRDefault="005C5057" w:rsidP="003A127B">
            <w:pPr>
              <w:pStyle w:val="TableParagraph"/>
              <w:spacing w:line="276" w:lineRule="auto"/>
              <w:ind w:left="67"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(8395,0, 11883,7)</w:t>
            </w:r>
          </w:p>
        </w:tc>
        <w:tc>
          <w:tcPr>
            <w:tcW w:w="2951" w:type="dxa"/>
            <w:tcBorders>
              <w:top w:val="nil"/>
            </w:tcBorders>
          </w:tcPr>
          <w:p w14:paraId="18C9C655" w14:textId="77777777" w:rsidR="005C5057" w:rsidRPr="00972668" w:rsidRDefault="005C5057" w:rsidP="003A127B">
            <w:pPr>
              <w:pStyle w:val="TableParagraph"/>
              <w:spacing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(4880,4, 9304,1)</w:t>
            </w:r>
          </w:p>
        </w:tc>
      </w:tr>
      <w:tr w:rsidR="00900439" w:rsidRPr="00972668" w14:paraId="75A2ADE6" w14:textId="77777777" w:rsidTr="003A127B">
        <w:trPr>
          <w:trHeight w:val="109"/>
        </w:trPr>
        <w:tc>
          <w:tcPr>
            <w:tcW w:w="3011" w:type="dxa"/>
            <w:tcBorders>
              <w:bottom w:val="nil"/>
            </w:tcBorders>
          </w:tcPr>
          <w:p w14:paraId="66106700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14:paraId="1E4C4597" w14:textId="77777777" w:rsidR="005C5057" w:rsidRPr="00972668" w:rsidRDefault="005C5057" w:rsidP="003A127B">
            <w:pPr>
              <w:pStyle w:val="TableParagraph"/>
              <w:spacing w:before="30" w:line="276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24" w:type="dxa"/>
            <w:tcBorders>
              <w:bottom w:val="nil"/>
            </w:tcBorders>
          </w:tcPr>
          <w:p w14:paraId="6F167C7B" w14:textId="77777777" w:rsidR="005C5057" w:rsidRPr="00972668" w:rsidRDefault="005C5057" w:rsidP="003A127B">
            <w:pPr>
              <w:pStyle w:val="TableParagraph"/>
              <w:spacing w:before="30" w:line="276" w:lineRule="auto"/>
              <w:ind w:left="14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951" w:type="dxa"/>
            <w:tcBorders>
              <w:bottom w:val="nil"/>
            </w:tcBorders>
          </w:tcPr>
          <w:p w14:paraId="4CB27797" w14:textId="77777777" w:rsidR="005C5057" w:rsidRPr="00972668" w:rsidRDefault="005C5057" w:rsidP="003A127B">
            <w:pPr>
              <w:pStyle w:val="TableParagraph"/>
              <w:spacing w:before="30"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</w:tr>
      <w:tr w:rsidR="00900439" w:rsidRPr="00972668" w14:paraId="2DDC3C8C" w14:textId="77777777" w:rsidTr="003A127B">
        <w:trPr>
          <w:trHeight w:val="192"/>
        </w:trPr>
        <w:tc>
          <w:tcPr>
            <w:tcW w:w="3011" w:type="dxa"/>
            <w:tcBorders>
              <w:top w:val="nil"/>
            </w:tcBorders>
          </w:tcPr>
          <w:p w14:paraId="7CF64CC8" w14:textId="77777777" w:rsidR="005C5057" w:rsidRPr="00972668" w:rsidRDefault="005C5057" w:rsidP="003A127B">
            <w:pPr>
              <w:pStyle w:val="TableParagraph"/>
              <w:spacing w:before="14" w:line="276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Poseta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4 – Dan 57. (+14)</w:t>
            </w:r>
          </w:p>
        </w:tc>
        <w:tc>
          <w:tcPr>
            <w:tcW w:w="2024" w:type="dxa"/>
            <w:tcBorders>
              <w:top w:val="nil"/>
            </w:tcBorders>
          </w:tcPr>
          <w:p w14:paraId="0FEC9B28" w14:textId="77777777" w:rsidR="005C5057" w:rsidRPr="00972668" w:rsidRDefault="005C5057" w:rsidP="003A127B">
            <w:pPr>
              <w:pStyle w:val="TableParagraph"/>
              <w:spacing w:line="276" w:lineRule="auto"/>
              <w:ind w:left="25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GMT 95% CI</w:t>
            </w:r>
          </w:p>
        </w:tc>
        <w:tc>
          <w:tcPr>
            <w:tcW w:w="2024" w:type="dxa"/>
            <w:tcBorders>
              <w:top w:val="nil"/>
            </w:tcBorders>
          </w:tcPr>
          <w:p w14:paraId="030902CF" w14:textId="77777777" w:rsidR="005C5057" w:rsidRPr="00972668" w:rsidRDefault="005C5057" w:rsidP="003A127B">
            <w:pPr>
              <w:pStyle w:val="TableParagraph"/>
              <w:spacing w:line="276" w:lineRule="auto"/>
              <w:ind w:left="140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33331,6.</w:t>
            </w:r>
          </w:p>
          <w:p w14:paraId="0BBD784C" w14:textId="77777777" w:rsidR="005C5057" w:rsidRPr="00972668" w:rsidRDefault="005C5057" w:rsidP="003A127B">
            <w:pPr>
              <w:pStyle w:val="TableParagraph"/>
              <w:spacing w:before="2" w:line="276" w:lineRule="auto"/>
              <w:ind w:left="67"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(27756,0, 40027,2)</w:t>
            </w:r>
          </w:p>
        </w:tc>
        <w:tc>
          <w:tcPr>
            <w:tcW w:w="2951" w:type="dxa"/>
            <w:tcBorders>
              <w:top w:val="nil"/>
            </w:tcBorders>
          </w:tcPr>
          <w:p w14:paraId="7EBCBED2" w14:textId="77777777" w:rsidR="005C5057" w:rsidRPr="00972668" w:rsidRDefault="005C5057" w:rsidP="003A127B">
            <w:pPr>
              <w:pStyle w:val="TableParagraph"/>
              <w:spacing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33263,6.</w:t>
            </w:r>
          </w:p>
          <w:p w14:paraId="29F16C80" w14:textId="77777777" w:rsidR="005C5057" w:rsidRPr="00972668" w:rsidRDefault="005C5057" w:rsidP="003A127B">
            <w:pPr>
              <w:pStyle w:val="TableParagraph"/>
              <w:spacing w:before="2" w:line="276" w:lineRule="auto"/>
              <w:ind w:left="65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(24383,1, 45378,3)</w:t>
            </w:r>
          </w:p>
        </w:tc>
      </w:tr>
    </w:tbl>
    <w:p w14:paraId="1FC5F2E5" w14:textId="77777777" w:rsidR="00EF00B7" w:rsidRDefault="00EF00B7" w:rsidP="003A127B">
      <w:pPr>
        <w:pStyle w:val="TableParagraph"/>
        <w:spacing w:before="61" w:line="276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B9CB9" w14:textId="543C1387" w:rsidR="005C5057" w:rsidRPr="00972668" w:rsidRDefault="005C5057" w:rsidP="003A127B">
      <w:pPr>
        <w:pStyle w:val="TableParagraph"/>
        <w:spacing w:before="61" w:line="276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Pregled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proporcije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učesnika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serokonverzijom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za anti-S IgG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antitela</w:t>
      </w:r>
      <w:proofErr w:type="spellEnd"/>
    </w:p>
    <w:tbl>
      <w:tblPr>
        <w:tblW w:w="9821" w:type="dxa"/>
        <w:tblInd w:w="2" w:type="dxa"/>
        <w:tblBorders>
          <w:top w:val="single" w:sz="2" w:space="0" w:color="1E46A1"/>
          <w:left w:val="single" w:sz="2" w:space="0" w:color="1E46A1"/>
          <w:bottom w:val="single" w:sz="2" w:space="0" w:color="1E46A1"/>
          <w:right w:val="single" w:sz="2" w:space="0" w:color="1E46A1"/>
          <w:insideH w:val="single" w:sz="2" w:space="0" w:color="1E46A1"/>
          <w:insideV w:val="single" w:sz="2" w:space="0" w:color="1E46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047"/>
        <w:gridCol w:w="3500"/>
      </w:tblGrid>
      <w:tr w:rsidR="00900439" w:rsidRPr="00972668" w14:paraId="2354592C" w14:textId="77777777" w:rsidTr="003A127B">
        <w:trPr>
          <w:trHeight w:val="107"/>
        </w:trPr>
        <w:tc>
          <w:tcPr>
            <w:tcW w:w="3274" w:type="dxa"/>
            <w:tcBorders>
              <w:bottom w:val="nil"/>
            </w:tcBorders>
          </w:tcPr>
          <w:p w14:paraId="59886B8D" w14:textId="77777777" w:rsidR="005C5057" w:rsidRPr="00972668" w:rsidRDefault="005C5057" w:rsidP="003A127B">
            <w:pPr>
              <w:pStyle w:val="TableParagraph"/>
              <w:spacing w:before="24" w:line="276" w:lineRule="auto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Vremenska</w:t>
            </w:r>
            <w:proofErr w:type="spellEnd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tačka</w:t>
            </w:r>
            <w:proofErr w:type="spellEnd"/>
          </w:p>
        </w:tc>
        <w:tc>
          <w:tcPr>
            <w:tcW w:w="3047" w:type="dxa"/>
            <w:tcBorders>
              <w:bottom w:val="nil"/>
            </w:tcBorders>
          </w:tcPr>
          <w:p w14:paraId="6192F449" w14:textId="77777777" w:rsidR="005C5057" w:rsidRPr="00972668" w:rsidRDefault="005C5057" w:rsidP="003A127B">
            <w:pPr>
              <w:pStyle w:val="TableParagraph"/>
              <w:spacing w:before="24" w:line="276" w:lineRule="auto"/>
              <w:ind w:right="3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COVISHIELD</w:t>
            </w:r>
          </w:p>
        </w:tc>
        <w:tc>
          <w:tcPr>
            <w:tcW w:w="3500" w:type="dxa"/>
            <w:tcBorders>
              <w:bottom w:val="nil"/>
            </w:tcBorders>
          </w:tcPr>
          <w:p w14:paraId="5DB27C38" w14:textId="77777777" w:rsidR="005C5057" w:rsidRPr="00972668" w:rsidRDefault="005C5057" w:rsidP="003A127B">
            <w:pPr>
              <w:pStyle w:val="TableParagraph"/>
              <w:spacing w:before="26" w:line="276" w:lineRule="auto"/>
              <w:ind w:left="150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Oxford/AZ-ChAdOx1 nCoV-19</w:t>
            </w:r>
          </w:p>
        </w:tc>
      </w:tr>
      <w:tr w:rsidR="00900439" w:rsidRPr="00972668" w14:paraId="5508E9BD" w14:textId="77777777" w:rsidTr="003A127B">
        <w:trPr>
          <w:trHeight w:val="80"/>
        </w:trPr>
        <w:tc>
          <w:tcPr>
            <w:tcW w:w="3274" w:type="dxa"/>
            <w:tcBorders>
              <w:top w:val="nil"/>
              <w:bottom w:val="nil"/>
            </w:tcBorders>
          </w:tcPr>
          <w:p w14:paraId="75EDA4E1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 w14:paraId="38DB38E9" w14:textId="77777777" w:rsidR="005C5057" w:rsidRPr="00972668" w:rsidRDefault="005C5057" w:rsidP="003A127B">
            <w:pPr>
              <w:pStyle w:val="TableParagraph"/>
              <w:spacing w:line="276" w:lineRule="auto"/>
              <w:ind w:left="362" w:right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(N=291)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14:paraId="4D230F25" w14:textId="77777777" w:rsidR="005C5057" w:rsidRPr="00972668" w:rsidRDefault="005C5057" w:rsidP="003A127B">
            <w:pPr>
              <w:pStyle w:val="TableParagraph"/>
              <w:spacing w:line="276" w:lineRule="auto"/>
              <w:ind w:left="150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(N=97)</w:t>
            </w:r>
          </w:p>
        </w:tc>
      </w:tr>
      <w:tr w:rsidR="00900439" w:rsidRPr="00972668" w14:paraId="10F5DE75" w14:textId="77777777" w:rsidTr="003A127B">
        <w:trPr>
          <w:trHeight w:val="81"/>
        </w:trPr>
        <w:tc>
          <w:tcPr>
            <w:tcW w:w="3274" w:type="dxa"/>
            <w:tcBorders>
              <w:top w:val="nil"/>
              <w:bottom w:val="nil"/>
            </w:tcBorders>
          </w:tcPr>
          <w:p w14:paraId="51FBD5B2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 w14:paraId="4541E5EE" w14:textId="77777777" w:rsidR="005C5057" w:rsidRPr="00972668" w:rsidRDefault="005C5057" w:rsidP="003A127B">
            <w:pPr>
              <w:pStyle w:val="TableParagraph"/>
              <w:spacing w:line="276" w:lineRule="auto"/>
              <w:ind w:left="362" w:right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14:paraId="0C1EB441" w14:textId="77777777" w:rsidR="005C5057" w:rsidRPr="00972668" w:rsidRDefault="005C5057" w:rsidP="003A127B">
            <w:pPr>
              <w:pStyle w:val="TableParagraph"/>
              <w:spacing w:before="1" w:line="276" w:lineRule="auto"/>
              <w:ind w:left="150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900439" w:rsidRPr="00972668" w14:paraId="74ACB0AC" w14:textId="77777777" w:rsidTr="003A127B">
        <w:trPr>
          <w:trHeight w:val="96"/>
        </w:trPr>
        <w:tc>
          <w:tcPr>
            <w:tcW w:w="3274" w:type="dxa"/>
            <w:tcBorders>
              <w:top w:val="nil"/>
            </w:tcBorders>
          </w:tcPr>
          <w:p w14:paraId="4363F4DD" w14:textId="77777777" w:rsidR="005C5057" w:rsidRPr="00972668" w:rsidRDefault="005C5057" w:rsidP="003A12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14:paraId="6CB58B43" w14:textId="77777777" w:rsidR="005C5057" w:rsidRPr="00972668" w:rsidRDefault="005C5057" w:rsidP="003A127B">
            <w:pPr>
              <w:pStyle w:val="TableParagraph"/>
              <w:spacing w:line="276" w:lineRule="auto"/>
              <w:ind w:right="4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95(%) CI</w:t>
            </w:r>
          </w:p>
        </w:tc>
        <w:tc>
          <w:tcPr>
            <w:tcW w:w="3500" w:type="dxa"/>
            <w:tcBorders>
              <w:top w:val="nil"/>
            </w:tcBorders>
          </w:tcPr>
          <w:p w14:paraId="0BAC8666" w14:textId="77777777" w:rsidR="005C5057" w:rsidRPr="00972668" w:rsidRDefault="005C5057" w:rsidP="003A127B">
            <w:pPr>
              <w:pStyle w:val="TableParagraph"/>
              <w:spacing w:before="1" w:line="276" w:lineRule="auto"/>
              <w:ind w:left="150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95(%) CI</w:t>
            </w:r>
          </w:p>
        </w:tc>
      </w:tr>
      <w:tr w:rsidR="00900439" w:rsidRPr="00972668" w14:paraId="3A05F026" w14:textId="77777777" w:rsidTr="003A127B">
        <w:trPr>
          <w:trHeight w:val="210"/>
        </w:trPr>
        <w:tc>
          <w:tcPr>
            <w:tcW w:w="3274" w:type="dxa"/>
          </w:tcPr>
          <w:p w14:paraId="2002AA7A" w14:textId="77777777" w:rsidR="005C5057" w:rsidRPr="00972668" w:rsidRDefault="005C5057" w:rsidP="003A127B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2C4B1" w14:textId="77777777" w:rsidR="005C5057" w:rsidRPr="00972668" w:rsidRDefault="005C5057" w:rsidP="003A127B">
            <w:pPr>
              <w:pStyle w:val="TableParagraph"/>
              <w:spacing w:line="276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Poseta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3 – Dan 29. (+14)</w:t>
            </w:r>
          </w:p>
        </w:tc>
        <w:tc>
          <w:tcPr>
            <w:tcW w:w="3047" w:type="dxa"/>
          </w:tcPr>
          <w:p w14:paraId="7F5080E1" w14:textId="77777777" w:rsidR="005C5057" w:rsidRPr="00972668" w:rsidRDefault="005C5057" w:rsidP="003A127B">
            <w:pPr>
              <w:pStyle w:val="TableParagraph"/>
              <w:spacing w:before="26" w:line="276" w:lineRule="auto"/>
              <w:ind w:left="362"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279 (96,5)</w:t>
            </w:r>
          </w:p>
          <w:p w14:paraId="4E6D3BFC" w14:textId="77777777" w:rsidR="005C5057" w:rsidRPr="00972668" w:rsidRDefault="005C5057" w:rsidP="003A127B">
            <w:pPr>
              <w:pStyle w:val="TableParagraph"/>
              <w:spacing w:before="2" w:line="276" w:lineRule="auto"/>
              <w:ind w:left="362"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(93,7, 98,3)</w:t>
            </w:r>
          </w:p>
        </w:tc>
        <w:tc>
          <w:tcPr>
            <w:tcW w:w="3500" w:type="dxa"/>
          </w:tcPr>
          <w:p w14:paraId="4FA32350" w14:textId="77777777" w:rsidR="005C5057" w:rsidRPr="00972668" w:rsidRDefault="005C5057" w:rsidP="003A127B">
            <w:pPr>
              <w:pStyle w:val="TableParagraph"/>
              <w:spacing w:before="21" w:line="276" w:lineRule="auto"/>
              <w:ind w:left="146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89 (91,8)</w:t>
            </w:r>
          </w:p>
          <w:p w14:paraId="408E9C10" w14:textId="77777777" w:rsidR="005C5057" w:rsidRPr="00972668" w:rsidRDefault="005C5057" w:rsidP="003A127B">
            <w:pPr>
              <w:pStyle w:val="TableParagraph"/>
              <w:spacing w:before="2" w:line="276" w:lineRule="auto"/>
              <w:ind w:left="146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(84,4, 96,4)</w:t>
            </w:r>
          </w:p>
        </w:tc>
      </w:tr>
      <w:tr w:rsidR="00900439" w:rsidRPr="00972668" w14:paraId="785F7112" w14:textId="77777777" w:rsidTr="003A127B">
        <w:trPr>
          <w:trHeight w:val="101"/>
        </w:trPr>
        <w:tc>
          <w:tcPr>
            <w:tcW w:w="3274" w:type="dxa"/>
            <w:vMerge w:val="restart"/>
          </w:tcPr>
          <w:p w14:paraId="10DAAF95" w14:textId="77777777" w:rsidR="005C5057" w:rsidRPr="00972668" w:rsidRDefault="005C5057" w:rsidP="003A127B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AF70" w14:textId="77777777" w:rsidR="005C5057" w:rsidRPr="00972668" w:rsidRDefault="005C5057" w:rsidP="003A127B">
            <w:pPr>
              <w:pStyle w:val="TableParagraph"/>
              <w:spacing w:line="276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Poseta</w:t>
            </w:r>
            <w:proofErr w:type="spellEnd"/>
            <w:r w:rsidRPr="00972668">
              <w:rPr>
                <w:rFonts w:ascii="Times New Roman" w:hAnsi="Times New Roman" w:cs="Times New Roman"/>
                <w:sz w:val="24"/>
                <w:szCs w:val="24"/>
              </w:rPr>
              <w:t xml:space="preserve"> 4 – Dan 57. (+14)</w:t>
            </w:r>
          </w:p>
        </w:tc>
        <w:tc>
          <w:tcPr>
            <w:tcW w:w="3047" w:type="dxa"/>
            <w:tcBorders>
              <w:bottom w:val="nil"/>
            </w:tcBorders>
          </w:tcPr>
          <w:p w14:paraId="6CED1A07" w14:textId="77777777" w:rsidR="005C5057" w:rsidRPr="00972668" w:rsidRDefault="005C5057" w:rsidP="003A127B">
            <w:pPr>
              <w:pStyle w:val="TableParagraph"/>
              <w:spacing w:before="22" w:line="276" w:lineRule="auto"/>
              <w:ind w:right="3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140 (100,0)</w:t>
            </w:r>
          </w:p>
        </w:tc>
        <w:tc>
          <w:tcPr>
            <w:tcW w:w="3500" w:type="dxa"/>
            <w:tcBorders>
              <w:bottom w:val="nil"/>
            </w:tcBorders>
          </w:tcPr>
          <w:p w14:paraId="5F0C5D2D" w14:textId="77777777" w:rsidR="005C5057" w:rsidRPr="00972668" w:rsidRDefault="005C5057" w:rsidP="003A127B">
            <w:pPr>
              <w:pStyle w:val="TableParagraph"/>
              <w:spacing w:before="22" w:line="276" w:lineRule="auto"/>
              <w:ind w:left="147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sz w:val="24"/>
                <w:szCs w:val="24"/>
              </w:rPr>
              <w:t>46 (100,0)</w:t>
            </w:r>
          </w:p>
        </w:tc>
      </w:tr>
      <w:tr w:rsidR="005C5057" w:rsidRPr="00972668" w14:paraId="5E0C3065" w14:textId="77777777" w:rsidTr="003A127B">
        <w:trPr>
          <w:trHeight w:val="100"/>
        </w:trPr>
        <w:tc>
          <w:tcPr>
            <w:tcW w:w="3274" w:type="dxa"/>
            <w:vMerge/>
            <w:tcBorders>
              <w:top w:val="nil"/>
            </w:tcBorders>
          </w:tcPr>
          <w:p w14:paraId="0081A4B2" w14:textId="77777777" w:rsidR="005C5057" w:rsidRPr="00972668" w:rsidRDefault="005C5057" w:rsidP="003A1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14:paraId="0897FC89" w14:textId="77777777" w:rsidR="005C5057" w:rsidRPr="00972668" w:rsidRDefault="005C5057" w:rsidP="003A127B">
            <w:pPr>
              <w:pStyle w:val="TableParagraph"/>
              <w:spacing w:line="276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(97,4, 100,00)</w:t>
            </w:r>
          </w:p>
        </w:tc>
        <w:tc>
          <w:tcPr>
            <w:tcW w:w="3500" w:type="dxa"/>
            <w:tcBorders>
              <w:top w:val="nil"/>
            </w:tcBorders>
          </w:tcPr>
          <w:p w14:paraId="49BFCC44" w14:textId="77777777" w:rsidR="005C5057" w:rsidRPr="00972668" w:rsidRDefault="005C5057" w:rsidP="003A127B">
            <w:pPr>
              <w:pStyle w:val="TableParagraph"/>
              <w:spacing w:line="276" w:lineRule="auto"/>
              <w:ind w:left="146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sz w:val="24"/>
                <w:szCs w:val="24"/>
              </w:rPr>
              <w:t>(92,3, 100,0)</w:t>
            </w:r>
          </w:p>
        </w:tc>
      </w:tr>
    </w:tbl>
    <w:p w14:paraId="14A97334" w14:textId="77777777" w:rsidR="005C5057" w:rsidRPr="00972668" w:rsidRDefault="005C5057" w:rsidP="003A127B">
      <w:pPr>
        <w:pStyle w:val="TableParagraph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14:paraId="43B54391" w14:textId="77777777" w:rsidR="005C5057" w:rsidRPr="00972668" w:rsidRDefault="005C5057" w:rsidP="003A127B">
      <w:pPr>
        <w:pStyle w:val="TableParagraph"/>
        <w:numPr>
          <w:ilvl w:val="1"/>
          <w:numId w:val="3"/>
        </w:numPr>
        <w:tabs>
          <w:tab w:val="left" w:pos="256"/>
        </w:tabs>
        <w:spacing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Farmakokinetička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svojstva</w:t>
      </w:r>
      <w:proofErr w:type="spellEnd"/>
    </w:p>
    <w:p w14:paraId="1BEDFBED" w14:textId="77777777" w:rsidR="005C5057" w:rsidRPr="00972668" w:rsidRDefault="005C5057" w:rsidP="003A127B">
      <w:pPr>
        <w:pStyle w:val="TableParagraph"/>
        <w:spacing w:before="30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primenjivo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3E67C4E" w14:textId="77777777" w:rsidR="005C5057" w:rsidRPr="00972668" w:rsidRDefault="005C5057" w:rsidP="003A127B">
      <w:pPr>
        <w:pStyle w:val="TableParagraph"/>
        <w:numPr>
          <w:ilvl w:val="1"/>
          <w:numId w:val="3"/>
        </w:numPr>
        <w:tabs>
          <w:tab w:val="left" w:pos="256"/>
        </w:tabs>
        <w:spacing w:before="62"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Predklinički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bezbednosni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</w:p>
    <w:p w14:paraId="0C3B8193" w14:textId="77777777" w:rsidR="005C5057" w:rsidRPr="00972668" w:rsidRDefault="005C5057" w:rsidP="003A127B">
      <w:pPr>
        <w:pStyle w:val="TableParagraph"/>
        <w:spacing w:before="30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toksičnosti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lokalnoj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/>
        </w:rPr>
        <w:t>toleranciji</w:t>
      </w:r>
      <w:proofErr w:type="spellEnd"/>
    </w:p>
    <w:p w14:paraId="61E69195" w14:textId="77777777" w:rsidR="005C5057" w:rsidRPr="00972668" w:rsidRDefault="005C5057" w:rsidP="00D9656D">
      <w:pPr>
        <w:pStyle w:val="TableParagraph"/>
        <w:spacing w:before="14" w:line="276" w:lineRule="auto"/>
        <w:ind w:left="116" w:right="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Neklinički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konvencionalne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toksičnosti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ponovljene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životinjama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potencijalnoj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toksičnosti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reprodukciju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okončane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656BEF46" w14:textId="77777777" w:rsidR="005C5057" w:rsidRPr="00972668" w:rsidRDefault="005C5057" w:rsidP="003A127B">
      <w:pPr>
        <w:pStyle w:val="TableParagraph"/>
        <w:numPr>
          <w:ilvl w:val="0"/>
          <w:numId w:val="3"/>
        </w:numPr>
        <w:tabs>
          <w:tab w:val="left" w:pos="256"/>
        </w:tabs>
        <w:spacing w:before="62" w:line="276" w:lineRule="auto"/>
        <w:ind w:hanging="139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>FARMACEUTSKE SPECIFIČNOSTI</w:t>
      </w:r>
    </w:p>
    <w:p w14:paraId="78C72AB7" w14:textId="77777777" w:rsidR="005C5057" w:rsidRPr="00972668" w:rsidRDefault="005C5057" w:rsidP="003A127B">
      <w:pPr>
        <w:pStyle w:val="TableParagraph"/>
        <w:spacing w:before="30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6.1 Lista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ekscipijenata</w:t>
      </w:r>
      <w:proofErr w:type="spellEnd"/>
    </w:p>
    <w:p w14:paraId="0BBEA9F7" w14:textId="77777777" w:rsidR="005C5057" w:rsidRPr="00972668" w:rsidRDefault="005C5057" w:rsidP="003A127B">
      <w:pPr>
        <w:pStyle w:val="TableParagraph"/>
        <w:spacing w:before="22" w:line="276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Histidin</w:t>
      </w:r>
      <w:proofErr w:type="spellEnd"/>
    </w:p>
    <w:p w14:paraId="2C8B2965" w14:textId="77777777" w:rsidR="005C5057" w:rsidRPr="00972668" w:rsidRDefault="005C5057" w:rsidP="003A127B">
      <w:pPr>
        <w:pStyle w:val="TableParagraph"/>
        <w:spacing w:line="276" w:lineRule="auto"/>
        <w:ind w:left="255" w:right="2399" w:hanging="1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Histidin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hidrohlorid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monohidrat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Magnezijum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hlorid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heksahidrat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80</w:t>
      </w:r>
    </w:p>
    <w:p w14:paraId="71BFD829" w14:textId="77777777" w:rsidR="005C5057" w:rsidRPr="00972668" w:rsidRDefault="005C5057" w:rsidP="003A127B">
      <w:pPr>
        <w:pStyle w:val="TableParagraph"/>
        <w:spacing w:line="276" w:lineRule="auto"/>
        <w:ind w:left="255" w:right="3424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saharoza</w:t>
      </w:r>
      <w:proofErr w:type="spellEnd"/>
    </w:p>
    <w:p w14:paraId="67D4A03E" w14:textId="77777777" w:rsidR="005C5057" w:rsidRPr="00972668" w:rsidRDefault="005C5057" w:rsidP="003A127B">
      <w:pPr>
        <w:pStyle w:val="TableParagraph"/>
        <w:spacing w:line="276" w:lineRule="auto"/>
        <w:ind w:left="25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Natrijum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hlorid</w:t>
      </w:r>
      <w:proofErr w:type="spellEnd"/>
    </w:p>
    <w:p w14:paraId="63145465" w14:textId="77777777" w:rsidR="005C5057" w:rsidRPr="00972668" w:rsidRDefault="005C5057" w:rsidP="003A127B">
      <w:pPr>
        <w:pStyle w:val="TableParagraph"/>
        <w:spacing w:line="276" w:lineRule="auto"/>
        <w:ind w:left="25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Dinatrijum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edetat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dihidrat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(EDTA)</w:t>
      </w:r>
    </w:p>
    <w:p w14:paraId="1DF699C9" w14:textId="77777777" w:rsidR="005C5057" w:rsidRPr="00972668" w:rsidRDefault="005C5057" w:rsidP="003A127B">
      <w:pPr>
        <w:pStyle w:val="TableParagraph"/>
        <w:spacing w:line="276" w:lineRule="auto"/>
        <w:ind w:left="25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injekciju</w:t>
      </w:r>
      <w:proofErr w:type="spellEnd"/>
    </w:p>
    <w:p w14:paraId="1876677F" w14:textId="77777777" w:rsidR="005C5057" w:rsidRPr="00972668" w:rsidRDefault="005C5057" w:rsidP="003A127B">
      <w:pPr>
        <w:pStyle w:val="TableParagraph"/>
        <w:spacing w:before="17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nazivi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neaktivnih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sastojaka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zavisiti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geografske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regije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)</w:t>
      </w:r>
    </w:p>
    <w:p w14:paraId="116D44D0" w14:textId="77777777" w:rsidR="005C5057" w:rsidRPr="00972668" w:rsidRDefault="005C5057" w:rsidP="003A127B">
      <w:pPr>
        <w:pStyle w:val="TableParagraph"/>
        <w:numPr>
          <w:ilvl w:val="1"/>
          <w:numId w:val="2"/>
        </w:numPr>
        <w:tabs>
          <w:tab w:val="left" w:pos="256"/>
        </w:tabs>
        <w:spacing w:before="62"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Nekompatibilnost</w:t>
      </w:r>
      <w:proofErr w:type="spellEnd"/>
    </w:p>
    <w:p w14:paraId="27F59297" w14:textId="77777777" w:rsidR="005C5057" w:rsidRPr="00972668" w:rsidRDefault="005C5057" w:rsidP="003A127B">
      <w:pPr>
        <w:pStyle w:val="TableParagraph"/>
        <w:spacing w:before="22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odustvu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kompatibilnosti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mešati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medicinskim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3057915" w14:textId="77777777" w:rsidR="005C5057" w:rsidRPr="00972668" w:rsidRDefault="005C5057" w:rsidP="003A127B">
      <w:pPr>
        <w:pStyle w:val="TableParagraph"/>
        <w:numPr>
          <w:ilvl w:val="1"/>
          <w:numId w:val="2"/>
        </w:numPr>
        <w:tabs>
          <w:tab w:val="left" w:pos="256"/>
        </w:tabs>
        <w:spacing w:before="62"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trajanja</w:t>
      </w:r>
      <w:proofErr w:type="spellEnd"/>
    </w:p>
    <w:p w14:paraId="5402E661" w14:textId="7CED2A63" w:rsidR="005C5057" w:rsidRPr="00972668" w:rsidRDefault="005C5057" w:rsidP="003A127B">
      <w:pPr>
        <w:pStyle w:val="TableParagraph"/>
        <w:spacing w:before="22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>Datu</w:t>
      </w:r>
      <w:r w:rsidR="003D1B79" w:rsidRPr="00972668">
        <w:rPr>
          <w:rFonts w:ascii="Times New Roman" w:hAnsi="Times New Roman" w:cs="Times New Roman"/>
          <w:sz w:val="24"/>
          <w:szCs w:val="24"/>
        </w:rPr>
        <w:t>m</w:t>
      </w:r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etiketi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pakovanju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3C7553A6" w14:textId="0258594A" w:rsidR="005C5057" w:rsidRPr="00972668" w:rsidRDefault="005C5057" w:rsidP="00D9656D">
      <w:pPr>
        <w:pStyle w:val="TableParagraph"/>
        <w:spacing w:before="30" w:line="276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Kada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otvore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bočice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upotrebe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što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je pre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moguće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, i u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od 6 sati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kada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čuvaju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temperaturi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između</w:t>
      </w:r>
      <w:proofErr w:type="spellEnd"/>
      <w:r w:rsidR="00D9656D"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sz w:val="24"/>
          <w:szCs w:val="24"/>
        </w:rPr>
        <w:t>+2ºC i +25ºC.</w:t>
      </w:r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otvoren</w:t>
      </w:r>
      <w:r w:rsidR="00D9656D" w:rsidRPr="009726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bočice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COVISHIELD-a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sesija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imunizacije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sati,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7C16DBD2" w14:textId="77777777" w:rsidR="005C5057" w:rsidRPr="00972668" w:rsidRDefault="005C5057" w:rsidP="003A127B">
      <w:pPr>
        <w:pStyle w:val="TableParagraph"/>
        <w:numPr>
          <w:ilvl w:val="1"/>
          <w:numId w:val="2"/>
        </w:numPr>
        <w:tabs>
          <w:tab w:val="left" w:pos="256"/>
        </w:tabs>
        <w:spacing w:before="61"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Posebne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napomene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skladištenje</w:t>
      </w:r>
      <w:proofErr w:type="spellEnd"/>
    </w:p>
    <w:p w14:paraId="13FC034C" w14:textId="77777777" w:rsidR="005C5057" w:rsidRPr="00972668" w:rsidRDefault="005C5057" w:rsidP="003A127B">
      <w:pPr>
        <w:pStyle w:val="TableParagraph"/>
        <w:spacing w:before="22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frižideru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(+2ºC do +8ºC).</w:t>
      </w:r>
    </w:p>
    <w:p w14:paraId="461745C3" w14:textId="77777777" w:rsidR="005C5057" w:rsidRPr="00972668" w:rsidRDefault="005C5057" w:rsidP="003A127B">
      <w:pPr>
        <w:pStyle w:val="TableParagraph"/>
        <w:spacing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zamrzavati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svetla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Baciti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zamrznuta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05DC2ACD" w14:textId="77777777" w:rsidR="005C5057" w:rsidRPr="00972668" w:rsidRDefault="005C5057" w:rsidP="003A127B">
      <w:pPr>
        <w:pStyle w:val="TableParagraph"/>
        <w:spacing w:before="30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>Otvorena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>bočica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  <w:u w:val="single" w:color="1E46A1"/>
        </w:rPr>
        <w:t>doza</w:t>
      </w:r>
      <w:proofErr w:type="spellEnd"/>
    </w:p>
    <w:p w14:paraId="6A62AF98" w14:textId="77777777" w:rsidR="005C5057" w:rsidRPr="00972668" w:rsidRDefault="005C5057" w:rsidP="003A127B">
      <w:pPr>
        <w:pStyle w:val="TableParagraph"/>
        <w:spacing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čuvanja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medicinskog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6.3</w:t>
      </w:r>
    </w:p>
    <w:p w14:paraId="66F7521A" w14:textId="77777777" w:rsidR="005C5057" w:rsidRPr="00972668" w:rsidRDefault="005C5057" w:rsidP="003A127B">
      <w:pPr>
        <w:pStyle w:val="TableParagraph"/>
        <w:numPr>
          <w:ilvl w:val="1"/>
          <w:numId w:val="2"/>
        </w:numPr>
        <w:tabs>
          <w:tab w:val="left" w:pos="256"/>
        </w:tabs>
        <w:spacing w:before="30" w:line="276" w:lineRule="auto"/>
        <w:ind w:hanging="1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Priroda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sadržaj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ambalaže</w:t>
      </w:r>
      <w:proofErr w:type="spellEnd"/>
    </w:p>
    <w:p w14:paraId="3915A143" w14:textId="77777777" w:rsidR="005C5057" w:rsidRPr="00972668" w:rsidRDefault="005C5057" w:rsidP="003A127B">
      <w:pPr>
        <w:pStyle w:val="TableParagraph"/>
        <w:spacing w:before="22" w:line="276" w:lineRule="auto"/>
        <w:ind w:left="116" w:right="108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 </w:t>
      </w:r>
      <w:r w:rsidRPr="0097266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tečnost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spremna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bočicama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gumenim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poklopcem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bočicama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način</w:t>
      </w:r>
      <w:proofErr w:type="spellEnd"/>
    </w:p>
    <w:p w14:paraId="0DD85DCF" w14:textId="4AE04B3C" w:rsidR="005C5057" w:rsidRPr="00972668" w:rsidRDefault="005C5057" w:rsidP="00EF00B7">
      <w:pPr>
        <w:pStyle w:val="TableParagraph"/>
        <w:spacing w:before="22" w:line="276" w:lineRule="auto"/>
        <w:ind w:right="3097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–  0,5 ml po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bočici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="003D1B79" w:rsidRPr="00972668">
        <w:rPr>
          <w:rFonts w:ascii="Times New Roman" w:hAnsi="Times New Roman" w:cs="Times New Roman"/>
          <w:sz w:val="24"/>
          <w:szCs w:val="24"/>
        </w:rPr>
        <w:t xml:space="preserve"> </w:t>
      </w:r>
      <w:r w:rsidRPr="00972668">
        <w:rPr>
          <w:rFonts w:ascii="Times New Roman" w:hAnsi="Times New Roman" w:cs="Times New Roman"/>
          <w:sz w:val="24"/>
          <w:szCs w:val="24"/>
        </w:rPr>
        <w:t xml:space="preserve">2 doze  –  1 ml po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bočici</w:t>
      </w:r>
      <w:proofErr w:type="spellEnd"/>
    </w:p>
    <w:p w14:paraId="1726BE3C" w14:textId="0F54FFA6" w:rsidR="003D1B79" w:rsidRPr="00972668" w:rsidRDefault="003D1B79" w:rsidP="00EF00B7">
      <w:pPr>
        <w:pStyle w:val="TableParagraph"/>
        <w:spacing w:line="276" w:lineRule="auto"/>
        <w:ind w:left="-4" w:right="3088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–  2,5 ml po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bočici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 10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 –  5 ml po </w:t>
      </w:r>
      <w:proofErr w:type="spellStart"/>
      <w:r w:rsidR="005C5057" w:rsidRPr="00972668">
        <w:rPr>
          <w:rFonts w:ascii="Times New Roman" w:hAnsi="Times New Roman" w:cs="Times New Roman"/>
          <w:sz w:val="24"/>
          <w:szCs w:val="24"/>
        </w:rPr>
        <w:t>bočici</w:t>
      </w:r>
      <w:proofErr w:type="spellEnd"/>
      <w:r w:rsidR="005C5057" w:rsidRPr="00972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39934" w14:textId="19B32506" w:rsidR="005C5057" w:rsidRPr="00972668" w:rsidRDefault="005C5057" w:rsidP="00EF00B7">
      <w:pPr>
        <w:pStyle w:val="TableParagraph"/>
        <w:spacing w:line="276" w:lineRule="auto"/>
        <w:ind w:right="3088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- 10 ml po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bočici</w:t>
      </w:r>
      <w:proofErr w:type="spellEnd"/>
    </w:p>
    <w:p w14:paraId="606FC312" w14:textId="77777777" w:rsidR="003D1B79" w:rsidRPr="00972668" w:rsidRDefault="003D1B79" w:rsidP="00EF00B7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pacing w:after="160" w:line="256" w:lineRule="auto"/>
        <w:ind w:left="116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eastAsia="Calibri" w:hAnsi="Times New Roman" w:cs="Times New Roman"/>
          <w:sz w:val="24"/>
          <w:szCs w:val="24"/>
          <w:lang w:val="sr-Latn-RS"/>
        </w:rPr>
        <w:t>Napomena RS:</w:t>
      </w:r>
    </w:p>
    <w:p w14:paraId="08A0240F" w14:textId="76C5D332" w:rsidR="003D1B79" w:rsidRPr="00EF00B7" w:rsidRDefault="003D1B79" w:rsidP="00EF00B7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djustRightInd w:val="0"/>
        <w:spacing w:after="160" w:line="256" w:lineRule="auto"/>
        <w:ind w:left="116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72668">
        <w:rPr>
          <w:rFonts w:ascii="Times New Roman" w:eastAsia="Calibri" w:hAnsi="Times New Roman" w:cs="Times New Roman"/>
          <w:sz w:val="24"/>
          <w:szCs w:val="24"/>
          <w:lang w:val="sr-Latn-RS"/>
        </w:rPr>
        <w:t>Vakcina koja je u prometu u RS po rešenju 515-07-00209-21-001 od 19.02.2021. godine sadrži 5 ml rastvora za injekciju u svakoj bočici, odnosno 10 doza vakcine. Nije potrebno dodatno razblaživanje vakcine. Nakon otvaranja bočice vakcinu odmah upotrebiti.</w:t>
      </w:r>
    </w:p>
    <w:p w14:paraId="796932E8" w14:textId="77777777" w:rsidR="005C5057" w:rsidRPr="00972668" w:rsidRDefault="005C5057" w:rsidP="003A127B">
      <w:pPr>
        <w:pStyle w:val="TableParagraph"/>
        <w:spacing w:before="28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 xml:space="preserve">6.6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Instrukcije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upotrebu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rukovanje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odlaganje</w:t>
      </w:r>
      <w:proofErr w:type="spellEnd"/>
    </w:p>
    <w:p w14:paraId="53D2F860" w14:textId="77777777" w:rsidR="005C5057" w:rsidRPr="00972668" w:rsidRDefault="005C5057" w:rsidP="003A127B">
      <w:pPr>
        <w:pStyle w:val="TableParagraph"/>
        <w:spacing w:before="22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Davanje</w:t>
      </w:r>
      <w:proofErr w:type="spellEnd"/>
    </w:p>
    <w:p w14:paraId="5F8F4BB9" w14:textId="77777777" w:rsidR="005C5057" w:rsidRPr="00972668" w:rsidRDefault="005C5057" w:rsidP="00D9656D">
      <w:pPr>
        <w:pStyle w:val="TableParagraph"/>
        <w:spacing w:before="14" w:line="276" w:lineRule="auto"/>
        <w:ind w:left="115" w:right="22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bCs/>
          <w:sz w:val="24"/>
          <w:szCs w:val="24"/>
        </w:rPr>
        <w:t xml:space="preserve">COVISHIELD </w:t>
      </w:r>
      <w:r w:rsidRPr="0097266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bezbojan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blago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braon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bistar do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pomalo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mutan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vizuelno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uoče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čestice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opisan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izgled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1758D1AD" w14:textId="77777777" w:rsidR="005C5057" w:rsidRPr="00972668" w:rsidRDefault="005C5057" w:rsidP="003A127B">
      <w:pPr>
        <w:pStyle w:val="TableParagraph"/>
        <w:spacing w:before="29" w:line="276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tresti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b/>
          <w:sz w:val="24"/>
          <w:szCs w:val="24"/>
        </w:rPr>
        <w:t>bočicu</w:t>
      </w:r>
      <w:proofErr w:type="spellEnd"/>
      <w:r w:rsidRPr="00972668">
        <w:rPr>
          <w:rFonts w:ascii="Times New Roman" w:hAnsi="Times New Roman" w:cs="Times New Roman"/>
          <w:b/>
          <w:sz w:val="24"/>
          <w:szCs w:val="24"/>
        </w:rPr>
        <w:t>.</w:t>
      </w:r>
    </w:p>
    <w:p w14:paraId="457088AE" w14:textId="6FB1BFB2" w:rsidR="005C5057" w:rsidRPr="00972668" w:rsidRDefault="005C5057" w:rsidP="00D9656D">
      <w:pPr>
        <w:pStyle w:val="TableParagraph"/>
        <w:spacing w:before="30" w:line="276" w:lineRule="auto"/>
        <w:ind w:left="115" w:right="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lastRenderedPageBreak/>
        <w:t>Svaka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doza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od 0,5</w:t>
      </w:r>
      <w:r w:rsidR="00EF00B7">
        <w:rPr>
          <w:rFonts w:ascii="Times New Roman" w:hAnsi="Times New Roman" w:cs="Times New Roman"/>
          <w:sz w:val="24"/>
          <w:szCs w:val="24"/>
        </w:rPr>
        <w:t xml:space="preserve"> ml</w:t>
      </w:r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povlači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špric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zarad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injekcije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intramuskularno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zasebne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sterilne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špriceve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Normalno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je da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bočici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ostane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tečnosti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povlačenja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doze.</w:t>
      </w:r>
    </w:p>
    <w:p w14:paraId="093842D9" w14:textId="45B0C78A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prezervative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povlačenje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doze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aseptička</w:t>
      </w:r>
      <w:proofErr w:type="spellEnd"/>
      <w:r w:rsidR="00EF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32B669A7" w14:textId="43C77976" w:rsidR="005C5057" w:rsidRPr="00EF00B7" w:rsidRDefault="005C5057" w:rsidP="00D9656D">
      <w:pPr>
        <w:pStyle w:val="TableParagraph"/>
        <w:spacing w:before="30" w:line="276" w:lineRule="auto"/>
        <w:ind w:left="1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Kada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otvore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bočice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više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doza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da se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upotrebe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što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je pre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moguće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, i u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roku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od 6 sati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kada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čuvaju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temperaturi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između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 +2ºC </w:t>
      </w:r>
      <w:r w:rsidR="00D9656D"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+25ºC.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Baciti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sve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0B7">
        <w:rPr>
          <w:rFonts w:ascii="Times New Roman" w:hAnsi="Times New Roman" w:cs="Times New Roman"/>
          <w:b/>
          <w:bCs/>
          <w:sz w:val="24"/>
          <w:szCs w:val="24"/>
        </w:rPr>
        <w:t>neiskorišćene</w:t>
      </w:r>
      <w:proofErr w:type="spellEnd"/>
      <w:r w:rsidRPr="00EF00B7">
        <w:rPr>
          <w:rFonts w:ascii="Times New Roman" w:hAnsi="Times New Roman" w:cs="Times New Roman"/>
          <w:b/>
          <w:bCs/>
          <w:sz w:val="24"/>
          <w:szCs w:val="24"/>
        </w:rPr>
        <w:t xml:space="preserve"> vakcine.</w:t>
      </w:r>
    </w:p>
    <w:p w14:paraId="1AFFEB96" w14:textId="77777777" w:rsidR="005C5057" w:rsidRPr="00972668" w:rsidRDefault="005C5057" w:rsidP="00D9656D">
      <w:pPr>
        <w:pStyle w:val="TableParagraph"/>
        <w:spacing w:before="30" w:line="276" w:lineRule="auto"/>
        <w:ind w:left="115" w:right="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obezbedila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datog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mora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zabeležiti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.</w:t>
      </w:r>
    </w:p>
    <w:p w14:paraId="66FD8AA5" w14:textId="77777777" w:rsidR="005C5057" w:rsidRPr="00972668" w:rsidRDefault="005C5057" w:rsidP="003A127B">
      <w:pPr>
        <w:pStyle w:val="TableParagraph"/>
        <w:spacing w:before="30" w:line="276" w:lineRule="auto"/>
        <w:ind w:left="1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668">
        <w:rPr>
          <w:rFonts w:ascii="Times New Roman" w:hAnsi="Times New Roman" w:cs="Times New Roman"/>
          <w:b/>
          <w:sz w:val="24"/>
          <w:szCs w:val="24"/>
          <w:u w:val="single"/>
        </w:rPr>
        <w:t>Bacanje</w:t>
      </w:r>
      <w:proofErr w:type="spellEnd"/>
    </w:p>
    <w:p w14:paraId="27BCBBC7" w14:textId="77777777" w:rsidR="005C5057" w:rsidRPr="00972668" w:rsidRDefault="005C5057" w:rsidP="003A127B">
      <w:pPr>
        <w:pStyle w:val="TableParagraph"/>
        <w:spacing w:before="14"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 xml:space="preserve">COVISHIELD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genetski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modifikovane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organizme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(GMO).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neiskorišćene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vakcine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otpadni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bace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prosipanja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dezinfikovati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antiviralnim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proizvodom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dezinfekciju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zasnovani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hidrogen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peroksidu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).</w:t>
      </w:r>
    </w:p>
    <w:p w14:paraId="0E7C80FC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6D0628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9218BA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CB7C7F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7407AD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575549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6F9867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367AD1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25DC6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A43118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FC6074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0D09FF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455CE5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098E31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A0AED6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603B10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C676E8" w14:textId="77777777" w:rsidR="005C5057" w:rsidRPr="00972668" w:rsidRDefault="005C5057" w:rsidP="003A127B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CC6E90" w14:textId="77777777" w:rsidR="005C5057" w:rsidRPr="00972668" w:rsidRDefault="005C5057" w:rsidP="003A127B">
      <w:pPr>
        <w:pStyle w:val="TableParagraph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75BA5157" w14:textId="77777777" w:rsidR="005C5057" w:rsidRPr="00972668" w:rsidRDefault="005C5057" w:rsidP="003A127B">
      <w:pPr>
        <w:pStyle w:val="TableParagraph"/>
        <w:spacing w:line="276" w:lineRule="auto"/>
        <w:ind w:right="101"/>
        <w:jc w:val="right"/>
        <w:rPr>
          <w:rFonts w:ascii="Times New Roman" w:hAnsi="Times New Roman" w:cs="Times New Roman"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r w:rsidRPr="00972668">
        <w:rPr>
          <w:rFonts w:ascii="Times New Roman" w:hAnsi="Times New Roman" w:cs="Times New Roman"/>
          <w:sz w:val="24"/>
          <w:szCs w:val="24"/>
        </w:rPr>
        <w:t>ažuriranja</w:t>
      </w:r>
      <w:proofErr w:type="spellEnd"/>
      <w:r w:rsidRPr="00972668">
        <w:rPr>
          <w:rFonts w:ascii="Times New Roman" w:hAnsi="Times New Roman" w:cs="Times New Roman"/>
          <w:sz w:val="24"/>
          <w:szCs w:val="24"/>
        </w:rPr>
        <w:t>: 01/2021.</w:t>
      </w:r>
    </w:p>
    <w:p w14:paraId="07CF7E4E" w14:textId="77777777" w:rsidR="005C5057" w:rsidRPr="00972668" w:rsidRDefault="00563720" w:rsidP="003A127B">
      <w:pPr>
        <w:pStyle w:val="TableParagraph"/>
        <w:spacing w:line="276" w:lineRule="auto"/>
        <w:ind w:left="311" w:right="1114"/>
        <w:rPr>
          <w:rFonts w:ascii="Times New Roman" w:hAnsi="Times New Roman" w:cs="Times New Roman"/>
          <w:i/>
          <w:sz w:val="24"/>
          <w:szCs w:val="24"/>
        </w:rPr>
      </w:pPr>
      <w:r w:rsidRPr="00972668">
        <w:rPr>
          <w:rFonts w:ascii="Times New Roman" w:hAnsi="Times New Roman" w:cs="Times New Roman"/>
          <w:sz w:val="24"/>
          <w:szCs w:val="24"/>
        </w:rPr>
        <w:tab/>
      </w:r>
      <w:r w:rsidRPr="009726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5057" w:rsidRPr="00972668">
        <w:rPr>
          <w:rFonts w:ascii="Times New Roman" w:hAnsi="Times New Roman" w:cs="Times New Roman"/>
          <w:i/>
          <w:sz w:val="24"/>
          <w:szCs w:val="24"/>
        </w:rPr>
        <w:t>Proizveo</w:t>
      </w:r>
      <w:proofErr w:type="spellEnd"/>
      <w:r w:rsidR="005C5057" w:rsidRPr="00972668">
        <w:rPr>
          <w:rFonts w:ascii="Times New Roman" w:hAnsi="Times New Roman" w:cs="Times New Roman"/>
          <w:i/>
          <w:sz w:val="24"/>
          <w:szCs w:val="24"/>
        </w:rPr>
        <w:t>:</w:t>
      </w:r>
    </w:p>
    <w:p w14:paraId="3E2D2804" w14:textId="77777777" w:rsidR="005C5057" w:rsidRPr="00972668" w:rsidRDefault="00BD1F91" w:rsidP="003A127B">
      <w:pPr>
        <w:pStyle w:val="TableParagraph"/>
        <w:spacing w:before="7" w:line="276" w:lineRule="auto"/>
        <w:ind w:left="1162"/>
        <w:rPr>
          <w:rFonts w:ascii="Times New Roman" w:hAnsi="Times New Roman" w:cs="Times New Roman"/>
          <w:b/>
          <w:sz w:val="24"/>
          <w:szCs w:val="24"/>
        </w:rPr>
      </w:pPr>
      <w:r w:rsidRPr="00972668">
        <w:rPr>
          <w:rFonts w:ascii="Times New Roman" w:hAnsi="Times New Roman" w:cs="Times New Roman"/>
          <w:b/>
          <w:sz w:val="24"/>
          <w:szCs w:val="24"/>
        </w:rPr>
        <w:tab/>
      </w:r>
      <w:r w:rsidR="005C5057" w:rsidRPr="00972668">
        <w:rPr>
          <w:rFonts w:ascii="Times New Roman" w:hAnsi="Times New Roman" w:cs="Times New Roman"/>
          <w:b/>
          <w:sz w:val="24"/>
          <w:szCs w:val="24"/>
        </w:rPr>
        <w:t>SERUM INSTITUTE OF INDIA PVT. LTD.</w:t>
      </w:r>
    </w:p>
    <w:p w14:paraId="6564E556" w14:textId="77777777" w:rsidR="005C5057" w:rsidRPr="00900439" w:rsidRDefault="00BD1F91" w:rsidP="003A127B">
      <w:pPr>
        <w:spacing w:line="276" w:lineRule="auto"/>
      </w:pPr>
      <w:r w:rsidRPr="00972668">
        <w:rPr>
          <w:rFonts w:ascii="Times New Roman" w:hAnsi="Times New Roman" w:cs="Times New Roman"/>
          <w:sz w:val="24"/>
          <w:szCs w:val="24"/>
        </w:rPr>
        <w:tab/>
      </w:r>
      <w:r w:rsidRPr="00972668">
        <w:rPr>
          <w:rFonts w:ascii="Times New Roman" w:hAnsi="Times New Roman" w:cs="Times New Roman"/>
          <w:sz w:val="24"/>
          <w:szCs w:val="24"/>
        </w:rPr>
        <w:tab/>
      </w:r>
      <w:r w:rsidR="005C5057" w:rsidRPr="00972668">
        <w:rPr>
          <w:rFonts w:ascii="Times New Roman" w:hAnsi="Times New Roman" w:cs="Times New Roman"/>
          <w:sz w:val="24"/>
          <w:szCs w:val="24"/>
        </w:rPr>
        <w:t>212/2, Hadapsar, Pune 411028, INDIJA</w:t>
      </w:r>
      <w:r w:rsidR="005C5057" w:rsidRPr="00972668">
        <w:rPr>
          <w:rFonts w:ascii="Times New Roman" w:hAnsi="Times New Roman" w:cs="Times New Roman"/>
          <w:sz w:val="24"/>
          <w:szCs w:val="24"/>
        </w:rPr>
        <w:tab/>
        <w:t>200XXXXX</w:t>
      </w:r>
    </w:p>
    <w:sectPr w:rsidR="005C5057" w:rsidRPr="00900439" w:rsidSect="0087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B653F" w14:textId="77777777" w:rsidR="00AE66C5" w:rsidRDefault="00AE66C5" w:rsidP="005C5057">
      <w:r>
        <w:separator/>
      </w:r>
    </w:p>
  </w:endnote>
  <w:endnote w:type="continuationSeparator" w:id="0">
    <w:p w14:paraId="2FF4BD46" w14:textId="77777777" w:rsidR="00AE66C5" w:rsidRDefault="00AE66C5" w:rsidP="005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2C6F" w14:textId="77777777" w:rsidR="00AE66C5" w:rsidRDefault="00AE66C5" w:rsidP="005C5057">
      <w:r>
        <w:separator/>
      </w:r>
    </w:p>
  </w:footnote>
  <w:footnote w:type="continuationSeparator" w:id="0">
    <w:p w14:paraId="29844A33" w14:textId="77777777" w:rsidR="00AE66C5" w:rsidRDefault="00AE66C5" w:rsidP="005C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E77"/>
    <w:multiLevelType w:val="hybridMultilevel"/>
    <w:tmpl w:val="F0989400"/>
    <w:lvl w:ilvl="0" w:tplc="606A498C">
      <w:start w:val="5"/>
      <w:numFmt w:val="decimal"/>
      <w:lvlText w:val="%1"/>
      <w:lvlJc w:val="left"/>
      <w:pPr>
        <w:ind w:left="255" w:hanging="140"/>
      </w:pPr>
      <w:rPr>
        <w:rFonts w:hint="default"/>
        <w:lang w:val="en-US" w:eastAsia="en-US" w:bidi="en-US"/>
      </w:rPr>
    </w:lvl>
    <w:lvl w:ilvl="1" w:tplc="0EC0591E">
      <w:numFmt w:val="none"/>
      <w:lvlText w:val=""/>
      <w:lvlJc w:val="left"/>
      <w:pPr>
        <w:tabs>
          <w:tab w:val="num" w:pos="360"/>
        </w:tabs>
      </w:pPr>
    </w:lvl>
    <w:lvl w:ilvl="2" w:tplc="4920D664">
      <w:numFmt w:val="bullet"/>
      <w:lvlText w:val="•"/>
      <w:lvlJc w:val="left"/>
      <w:pPr>
        <w:ind w:left="993" w:hanging="140"/>
      </w:pPr>
      <w:rPr>
        <w:rFonts w:hint="default"/>
        <w:lang w:val="en-US" w:eastAsia="en-US" w:bidi="en-US"/>
      </w:rPr>
    </w:lvl>
    <w:lvl w:ilvl="3" w:tplc="5284F2CA">
      <w:numFmt w:val="bullet"/>
      <w:lvlText w:val="•"/>
      <w:lvlJc w:val="left"/>
      <w:pPr>
        <w:ind w:left="1359" w:hanging="140"/>
      </w:pPr>
      <w:rPr>
        <w:rFonts w:hint="default"/>
        <w:lang w:val="en-US" w:eastAsia="en-US" w:bidi="en-US"/>
      </w:rPr>
    </w:lvl>
    <w:lvl w:ilvl="4" w:tplc="B48AB2DE">
      <w:numFmt w:val="bullet"/>
      <w:lvlText w:val="•"/>
      <w:lvlJc w:val="left"/>
      <w:pPr>
        <w:ind w:left="1726" w:hanging="140"/>
      </w:pPr>
      <w:rPr>
        <w:rFonts w:hint="default"/>
        <w:lang w:val="en-US" w:eastAsia="en-US" w:bidi="en-US"/>
      </w:rPr>
    </w:lvl>
    <w:lvl w:ilvl="5" w:tplc="8410D1C8">
      <w:numFmt w:val="bullet"/>
      <w:lvlText w:val="•"/>
      <w:lvlJc w:val="left"/>
      <w:pPr>
        <w:ind w:left="2092" w:hanging="140"/>
      </w:pPr>
      <w:rPr>
        <w:rFonts w:hint="default"/>
        <w:lang w:val="en-US" w:eastAsia="en-US" w:bidi="en-US"/>
      </w:rPr>
    </w:lvl>
    <w:lvl w:ilvl="6" w:tplc="7128941E">
      <w:numFmt w:val="bullet"/>
      <w:lvlText w:val="•"/>
      <w:lvlJc w:val="left"/>
      <w:pPr>
        <w:ind w:left="2459" w:hanging="140"/>
      </w:pPr>
      <w:rPr>
        <w:rFonts w:hint="default"/>
        <w:lang w:val="en-US" w:eastAsia="en-US" w:bidi="en-US"/>
      </w:rPr>
    </w:lvl>
    <w:lvl w:ilvl="7" w:tplc="B4A48AB4">
      <w:numFmt w:val="bullet"/>
      <w:lvlText w:val="•"/>
      <w:lvlJc w:val="left"/>
      <w:pPr>
        <w:ind w:left="2825" w:hanging="140"/>
      </w:pPr>
      <w:rPr>
        <w:rFonts w:hint="default"/>
        <w:lang w:val="en-US" w:eastAsia="en-US" w:bidi="en-US"/>
      </w:rPr>
    </w:lvl>
    <w:lvl w:ilvl="8" w:tplc="964C8240">
      <w:numFmt w:val="bullet"/>
      <w:lvlText w:val="•"/>
      <w:lvlJc w:val="left"/>
      <w:pPr>
        <w:ind w:left="3192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24A5766F"/>
    <w:multiLevelType w:val="hybridMultilevel"/>
    <w:tmpl w:val="40ECF406"/>
    <w:lvl w:ilvl="0" w:tplc="18D4EE32">
      <w:start w:val="1"/>
      <w:numFmt w:val="decimal"/>
      <w:lvlText w:val="%1"/>
      <w:lvlJc w:val="left"/>
      <w:pPr>
        <w:ind w:left="116" w:hanging="120"/>
      </w:pPr>
      <w:rPr>
        <w:rFonts w:ascii="Trebuchet MS" w:eastAsia="Trebuchet MS" w:hAnsi="Trebuchet MS" w:cs="Trebuchet MS" w:hint="default"/>
        <w:b/>
        <w:bCs/>
        <w:color w:val="1E46A1"/>
        <w:w w:val="97"/>
        <w:sz w:val="7"/>
        <w:szCs w:val="7"/>
        <w:lang w:val="en-US" w:eastAsia="en-US" w:bidi="en-US"/>
      </w:rPr>
    </w:lvl>
    <w:lvl w:ilvl="1" w:tplc="AED01698">
      <w:numFmt w:val="none"/>
      <w:lvlText w:val=""/>
      <w:lvlJc w:val="left"/>
      <w:pPr>
        <w:tabs>
          <w:tab w:val="num" w:pos="360"/>
        </w:tabs>
      </w:pPr>
    </w:lvl>
    <w:lvl w:ilvl="2" w:tplc="06902784">
      <w:numFmt w:val="bullet"/>
      <w:lvlText w:val="•"/>
      <w:lvlJc w:val="left"/>
      <w:pPr>
        <w:ind w:left="667" w:hanging="140"/>
      </w:pPr>
      <w:rPr>
        <w:rFonts w:hint="default"/>
        <w:lang w:val="en-US" w:eastAsia="en-US" w:bidi="en-US"/>
      </w:rPr>
    </w:lvl>
    <w:lvl w:ilvl="3" w:tplc="738A0456">
      <w:numFmt w:val="bullet"/>
      <w:lvlText w:val="•"/>
      <w:lvlJc w:val="left"/>
      <w:pPr>
        <w:ind w:left="1074" w:hanging="140"/>
      </w:pPr>
      <w:rPr>
        <w:rFonts w:hint="default"/>
        <w:lang w:val="en-US" w:eastAsia="en-US" w:bidi="en-US"/>
      </w:rPr>
    </w:lvl>
    <w:lvl w:ilvl="4" w:tplc="D4FC7C32">
      <w:numFmt w:val="bullet"/>
      <w:lvlText w:val="•"/>
      <w:lvlJc w:val="left"/>
      <w:pPr>
        <w:ind w:left="1481" w:hanging="140"/>
      </w:pPr>
      <w:rPr>
        <w:rFonts w:hint="default"/>
        <w:lang w:val="en-US" w:eastAsia="en-US" w:bidi="en-US"/>
      </w:rPr>
    </w:lvl>
    <w:lvl w:ilvl="5" w:tplc="17A69326">
      <w:numFmt w:val="bullet"/>
      <w:lvlText w:val="•"/>
      <w:lvlJc w:val="left"/>
      <w:pPr>
        <w:ind w:left="1888" w:hanging="140"/>
      </w:pPr>
      <w:rPr>
        <w:rFonts w:hint="default"/>
        <w:lang w:val="en-US" w:eastAsia="en-US" w:bidi="en-US"/>
      </w:rPr>
    </w:lvl>
    <w:lvl w:ilvl="6" w:tplc="863AE54E">
      <w:numFmt w:val="bullet"/>
      <w:lvlText w:val="•"/>
      <w:lvlJc w:val="left"/>
      <w:pPr>
        <w:ind w:left="2296" w:hanging="140"/>
      </w:pPr>
      <w:rPr>
        <w:rFonts w:hint="default"/>
        <w:lang w:val="en-US" w:eastAsia="en-US" w:bidi="en-US"/>
      </w:rPr>
    </w:lvl>
    <w:lvl w:ilvl="7" w:tplc="5D6EA1C0">
      <w:numFmt w:val="bullet"/>
      <w:lvlText w:val="•"/>
      <w:lvlJc w:val="left"/>
      <w:pPr>
        <w:ind w:left="2703" w:hanging="140"/>
      </w:pPr>
      <w:rPr>
        <w:rFonts w:hint="default"/>
        <w:lang w:val="en-US" w:eastAsia="en-US" w:bidi="en-US"/>
      </w:rPr>
    </w:lvl>
    <w:lvl w:ilvl="8" w:tplc="D312D8DC">
      <w:numFmt w:val="bullet"/>
      <w:lvlText w:val="•"/>
      <w:lvlJc w:val="left"/>
      <w:pPr>
        <w:ind w:left="3110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2CA503E1"/>
    <w:multiLevelType w:val="hybridMultilevel"/>
    <w:tmpl w:val="0982241C"/>
    <w:lvl w:ilvl="0" w:tplc="ACE09E88">
      <w:start w:val="6"/>
      <w:numFmt w:val="decimal"/>
      <w:lvlText w:val="%1"/>
      <w:lvlJc w:val="left"/>
      <w:pPr>
        <w:ind w:left="255" w:hanging="140"/>
      </w:pPr>
      <w:rPr>
        <w:rFonts w:hint="default"/>
        <w:lang w:val="en-US" w:eastAsia="en-US" w:bidi="en-US"/>
      </w:rPr>
    </w:lvl>
    <w:lvl w:ilvl="1" w:tplc="38C8B142">
      <w:numFmt w:val="none"/>
      <w:lvlText w:val=""/>
      <w:lvlJc w:val="left"/>
      <w:pPr>
        <w:tabs>
          <w:tab w:val="num" w:pos="360"/>
        </w:tabs>
      </w:pPr>
    </w:lvl>
    <w:lvl w:ilvl="2" w:tplc="AC861DF0">
      <w:numFmt w:val="bullet"/>
      <w:lvlText w:val="•"/>
      <w:lvlJc w:val="left"/>
      <w:pPr>
        <w:ind w:left="993" w:hanging="140"/>
      </w:pPr>
      <w:rPr>
        <w:rFonts w:hint="default"/>
        <w:lang w:val="en-US" w:eastAsia="en-US" w:bidi="en-US"/>
      </w:rPr>
    </w:lvl>
    <w:lvl w:ilvl="3" w:tplc="D55810C0">
      <w:numFmt w:val="bullet"/>
      <w:lvlText w:val="•"/>
      <w:lvlJc w:val="left"/>
      <w:pPr>
        <w:ind w:left="1359" w:hanging="140"/>
      </w:pPr>
      <w:rPr>
        <w:rFonts w:hint="default"/>
        <w:lang w:val="en-US" w:eastAsia="en-US" w:bidi="en-US"/>
      </w:rPr>
    </w:lvl>
    <w:lvl w:ilvl="4" w:tplc="187CD1F0">
      <w:numFmt w:val="bullet"/>
      <w:lvlText w:val="•"/>
      <w:lvlJc w:val="left"/>
      <w:pPr>
        <w:ind w:left="1726" w:hanging="140"/>
      </w:pPr>
      <w:rPr>
        <w:rFonts w:hint="default"/>
        <w:lang w:val="en-US" w:eastAsia="en-US" w:bidi="en-US"/>
      </w:rPr>
    </w:lvl>
    <w:lvl w:ilvl="5" w:tplc="749CEE08">
      <w:numFmt w:val="bullet"/>
      <w:lvlText w:val="•"/>
      <w:lvlJc w:val="left"/>
      <w:pPr>
        <w:ind w:left="2092" w:hanging="140"/>
      </w:pPr>
      <w:rPr>
        <w:rFonts w:hint="default"/>
        <w:lang w:val="en-US" w:eastAsia="en-US" w:bidi="en-US"/>
      </w:rPr>
    </w:lvl>
    <w:lvl w:ilvl="6" w:tplc="59F808EE">
      <w:numFmt w:val="bullet"/>
      <w:lvlText w:val="•"/>
      <w:lvlJc w:val="left"/>
      <w:pPr>
        <w:ind w:left="2459" w:hanging="140"/>
      </w:pPr>
      <w:rPr>
        <w:rFonts w:hint="default"/>
        <w:lang w:val="en-US" w:eastAsia="en-US" w:bidi="en-US"/>
      </w:rPr>
    </w:lvl>
    <w:lvl w:ilvl="7" w:tplc="E85A7BAA">
      <w:numFmt w:val="bullet"/>
      <w:lvlText w:val="•"/>
      <w:lvlJc w:val="left"/>
      <w:pPr>
        <w:ind w:left="2825" w:hanging="140"/>
      </w:pPr>
      <w:rPr>
        <w:rFonts w:hint="default"/>
        <w:lang w:val="en-US" w:eastAsia="en-US" w:bidi="en-US"/>
      </w:rPr>
    </w:lvl>
    <w:lvl w:ilvl="8" w:tplc="BFD2559A">
      <w:numFmt w:val="bullet"/>
      <w:lvlText w:val="•"/>
      <w:lvlJc w:val="left"/>
      <w:pPr>
        <w:ind w:left="3192" w:hanging="1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57"/>
    <w:rsid w:val="001F32EF"/>
    <w:rsid w:val="00365FC5"/>
    <w:rsid w:val="003A127B"/>
    <w:rsid w:val="003D1B79"/>
    <w:rsid w:val="003E1882"/>
    <w:rsid w:val="004B2180"/>
    <w:rsid w:val="004B7DCE"/>
    <w:rsid w:val="004D0250"/>
    <w:rsid w:val="00563720"/>
    <w:rsid w:val="005805E9"/>
    <w:rsid w:val="005C5057"/>
    <w:rsid w:val="006052B8"/>
    <w:rsid w:val="006F74A1"/>
    <w:rsid w:val="00712316"/>
    <w:rsid w:val="007242EB"/>
    <w:rsid w:val="00873086"/>
    <w:rsid w:val="008A6081"/>
    <w:rsid w:val="00900439"/>
    <w:rsid w:val="00943C74"/>
    <w:rsid w:val="00972668"/>
    <w:rsid w:val="009B28F3"/>
    <w:rsid w:val="00A67A6E"/>
    <w:rsid w:val="00A7004A"/>
    <w:rsid w:val="00AB33A2"/>
    <w:rsid w:val="00AD4820"/>
    <w:rsid w:val="00AE66C5"/>
    <w:rsid w:val="00BA0948"/>
    <w:rsid w:val="00BD1F91"/>
    <w:rsid w:val="00BF7A78"/>
    <w:rsid w:val="00C45C72"/>
    <w:rsid w:val="00D9656D"/>
    <w:rsid w:val="00E01C8B"/>
    <w:rsid w:val="00ED7A75"/>
    <w:rsid w:val="00EF00B7"/>
    <w:rsid w:val="00F6767D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6378"/>
  <w15:docId w15:val="{27E1CA8E-BE59-459E-9B25-F400DCCA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50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5057"/>
  </w:style>
  <w:style w:type="paragraph" w:styleId="Header">
    <w:name w:val="header"/>
    <w:basedOn w:val="Normal"/>
    <w:link w:val="HeaderChar"/>
    <w:uiPriority w:val="99"/>
    <w:semiHidden/>
    <w:unhideWhenUsed/>
    <w:rsid w:val="005C50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057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C50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057"/>
    <w:rPr>
      <w:rFonts w:ascii="Trebuchet MS" w:eastAsia="Trebuchet MS" w:hAnsi="Trebuchet MS" w:cs="Trebuchet MS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C5057"/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C5057"/>
    <w:rPr>
      <w:rFonts w:ascii="Arial" w:eastAsia="Arial" w:hAnsi="Arial" w:cs="Arial"/>
      <w:sz w:val="21"/>
      <w:szCs w:val="2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57"/>
    <w:rPr>
      <w:rFonts w:ascii="Tahoma" w:eastAsia="Trebuchet MS" w:hAnsi="Tahoma" w:cs="Tahoma"/>
      <w:sz w:val="16"/>
      <w:szCs w:val="16"/>
      <w:lang w:bidi="en-US"/>
    </w:rPr>
  </w:style>
  <w:style w:type="character" w:customStyle="1" w:styleId="6">
    <w:name w:val="Основной текст (6)_"/>
    <w:link w:val="61"/>
    <w:uiPriority w:val="99"/>
    <w:locked/>
    <w:rsid w:val="00712316"/>
    <w:rPr>
      <w:rFonts w:ascii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1"/>
    <w:basedOn w:val="Normal"/>
    <w:link w:val="6"/>
    <w:uiPriority w:val="99"/>
    <w:qFormat/>
    <w:rsid w:val="00712316"/>
    <w:pPr>
      <w:widowControl/>
      <w:autoSpaceDE/>
      <w:autoSpaceDN/>
      <w:spacing w:line="278" w:lineRule="exact"/>
      <w:ind w:hanging="360"/>
    </w:pPr>
    <w:rPr>
      <w:rFonts w:ascii="Times New Roman" w:eastAsiaTheme="minorHAnsi" w:hAnsi="Times New Roman" w:cs="Times New Roman"/>
      <w:b/>
      <w:bCs/>
      <w:sz w:val="23"/>
      <w:szCs w:val="23"/>
      <w:lang w:bidi="ar-SA"/>
    </w:rPr>
  </w:style>
  <w:style w:type="character" w:customStyle="1" w:styleId="60">
    <w:name w:val="Основной текст (6)"/>
    <w:uiPriority w:val="99"/>
    <w:rsid w:val="00712316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paragraph" w:styleId="ListParagraph">
    <w:name w:val="List Paragraph"/>
    <w:basedOn w:val="Normal"/>
    <w:uiPriority w:val="34"/>
    <w:qFormat/>
    <w:rsid w:val="003D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Satori</dc:creator>
  <cp:lastModifiedBy>Sofija Beloica</cp:lastModifiedBy>
  <cp:revision>14</cp:revision>
  <dcterms:created xsi:type="dcterms:W3CDTF">2021-02-19T07:55:00Z</dcterms:created>
  <dcterms:modified xsi:type="dcterms:W3CDTF">2021-02-21T10:10:00Z</dcterms:modified>
</cp:coreProperties>
</file>